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D75A" w14:textId="514443E3" w:rsidR="00153129" w:rsidRDefault="00DE0AAC" w:rsidP="00DE0AAC">
      <w:pPr>
        <w:pBdr>
          <w:bottom w:val="single" w:sz="4" w:space="1" w:color="auto"/>
        </w:pBdr>
        <w:spacing w:after="160"/>
        <w:rPr>
          <w:rFonts w:ascii="Calibri" w:eastAsia="Times New Roman" w:hAnsi="Calibri" w:cs="Calibri"/>
          <w:b/>
          <w:bCs/>
          <w:color w:val="000000"/>
          <w:sz w:val="32"/>
          <w:szCs w:val="32"/>
        </w:rPr>
      </w:pPr>
      <w:r w:rsidRPr="00AE16A1">
        <w:rPr>
          <w:rFonts w:cstheme="minorHAnsi"/>
          <w:noProof/>
          <w:color w:val="3366CC"/>
          <w:sz w:val="32"/>
          <w:szCs w:val="32"/>
        </w:rPr>
        <w:drawing>
          <wp:anchor distT="0" distB="0" distL="114300" distR="114300" simplePos="0" relativeHeight="251658242" behindDoc="0" locked="0" layoutInCell="1" allowOverlap="1" wp14:anchorId="4A7EE90E" wp14:editId="5C557B13">
            <wp:simplePos x="0" y="0"/>
            <wp:positionH relativeFrom="margin">
              <wp:align>right</wp:align>
            </wp:positionH>
            <wp:positionV relativeFrom="paragraph">
              <wp:posOffset>-209550</wp:posOffset>
            </wp:positionV>
            <wp:extent cx="677545" cy="684530"/>
            <wp:effectExtent l="0" t="0" r="8255" b="1270"/>
            <wp:wrapNone/>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545" cy="684530"/>
                    </a:xfrm>
                    <a:prstGeom prst="rect">
                      <a:avLst/>
                    </a:prstGeom>
                    <a:noFill/>
                    <a:ln>
                      <a:noFill/>
                    </a:ln>
                  </pic:spPr>
                </pic:pic>
              </a:graphicData>
            </a:graphic>
            <wp14:sizeRelH relativeFrom="margin">
              <wp14:pctWidth>0</wp14:pctWidth>
            </wp14:sizeRelH>
          </wp:anchor>
        </w:drawing>
      </w:r>
      <w:r w:rsidR="00FB5639">
        <w:rPr>
          <w:rFonts w:ascii="Calibri" w:eastAsia="Times New Roman" w:hAnsi="Calibri" w:cs="Calibri"/>
          <w:b/>
          <w:bCs/>
          <w:color w:val="000000"/>
          <w:sz w:val="32"/>
          <w:szCs w:val="32"/>
        </w:rPr>
        <w:t>Cheat sheet for s</w:t>
      </w:r>
      <w:r w:rsidR="00153129" w:rsidRPr="00153129">
        <w:rPr>
          <w:rFonts w:ascii="Calibri" w:eastAsia="Times New Roman" w:hAnsi="Calibri" w:cs="Calibri"/>
          <w:b/>
          <w:bCs/>
          <w:color w:val="000000"/>
          <w:sz w:val="32"/>
          <w:szCs w:val="32"/>
        </w:rPr>
        <w:t xml:space="preserve">witching to </w:t>
      </w:r>
      <w:r w:rsidR="007508E2">
        <w:rPr>
          <w:rFonts w:ascii="Calibri" w:eastAsia="Times New Roman" w:hAnsi="Calibri" w:cs="Calibri"/>
          <w:b/>
          <w:bCs/>
          <w:color w:val="000000"/>
          <w:sz w:val="32"/>
          <w:szCs w:val="32"/>
        </w:rPr>
        <w:t>Basal – Bolus regimen</w:t>
      </w:r>
      <w:r w:rsidR="007508E2" w:rsidRPr="00153129">
        <w:rPr>
          <w:rFonts w:ascii="Calibri" w:eastAsia="Times New Roman" w:hAnsi="Calibri" w:cs="Calibri"/>
          <w:b/>
          <w:bCs/>
          <w:color w:val="000000"/>
          <w:sz w:val="32"/>
          <w:szCs w:val="32"/>
        </w:rPr>
        <w:t xml:space="preserve"> </w:t>
      </w:r>
      <w:r w:rsidR="007508E2">
        <w:rPr>
          <w:rFonts w:ascii="Calibri" w:eastAsia="Times New Roman" w:hAnsi="Calibri" w:cs="Calibri"/>
          <w:b/>
          <w:bCs/>
          <w:color w:val="000000"/>
          <w:sz w:val="32"/>
          <w:szCs w:val="32"/>
        </w:rPr>
        <w:t xml:space="preserve">with </w:t>
      </w:r>
      <w:r w:rsidR="00153129" w:rsidRPr="00153129">
        <w:rPr>
          <w:rFonts w:ascii="Calibri" w:eastAsia="Times New Roman" w:hAnsi="Calibri" w:cs="Calibri"/>
          <w:b/>
          <w:bCs/>
          <w:color w:val="000000"/>
          <w:sz w:val="32"/>
          <w:szCs w:val="32"/>
        </w:rPr>
        <w:t>Basaglar</w:t>
      </w:r>
      <w:r w:rsidR="00A968F8">
        <w:rPr>
          <w:rFonts w:ascii="Calibri" w:eastAsia="Times New Roman" w:hAnsi="Calibri" w:cs="Calibri"/>
          <w:b/>
          <w:bCs/>
          <w:color w:val="000000"/>
          <w:sz w:val="32"/>
          <w:szCs w:val="32"/>
        </w:rPr>
        <w:t xml:space="preserve"> </w:t>
      </w:r>
      <w:r w:rsidR="007508E2">
        <w:rPr>
          <w:rFonts w:ascii="Calibri" w:eastAsia="Times New Roman" w:hAnsi="Calibri" w:cs="Calibri"/>
          <w:b/>
          <w:bCs/>
          <w:color w:val="000000"/>
          <w:sz w:val="32"/>
          <w:szCs w:val="32"/>
        </w:rPr>
        <w:t>and</w:t>
      </w:r>
      <w:r w:rsidR="00A968F8">
        <w:rPr>
          <w:rFonts w:ascii="Calibri" w:eastAsia="Times New Roman" w:hAnsi="Calibri" w:cs="Calibri"/>
          <w:b/>
          <w:bCs/>
          <w:color w:val="000000"/>
          <w:sz w:val="32"/>
          <w:szCs w:val="32"/>
        </w:rPr>
        <w:t xml:space="preserve"> </w:t>
      </w:r>
      <w:r w:rsidR="00153129" w:rsidRPr="00153129">
        <w:rPr>
          <w:rFonts w:ascii="Calibri" w:eastAsia="Times New Roman" w:hAnsi="Calibri" w:cs="Calibri"/>
          <w:b/>
          <w:bCs/>
          <w:color w:val="000000"/>
          <w:sz w:val="32"/>
          <w:szCs w:val="32"/>
        </w:rPr>
        <w:t xml:space="preserve">Regular </w:t>
      </w:r>
      <w:r w:rsidR="00A968F8">
        <w:rPr>
          <w:rFonts w:ascii="Calibri" w:eastAsia="Times New Roman" w:hAnsi="Calibri" w:cs="Calibri"/>
          <w:b/>
          <w:bCs/>
          <w:color w:val="000000"/>
          <w:sz w:val="32"/>
          <w:szCs w:val="32"/>
        </w:rPr>
        <w:t xml:space="preserve">(R) </w:t>
      </w:r>
      <w:r w:rsidR="00FB5639">
        <w:rPr>
          <w:rFonts w:ascii="Calibri" w:eastAsia="Times New Roman" w:hAnsi="Calibri" w:cs="Calibri"/>
          <w:b/>
          <w:bCs/>
          <w:color w:val="000000"/>
          <w:sz w:val="32"/>
          <w:szCs w:val="32"/>
        </w:rPr>
        <w:t>insulin</w:t>
      </w:r>
      <w:r>
        <w:rPr>
          <w:rFonts w:ascii="Calibri" w:eastAsia="Times New Roman" w:hAnsi="Calibri" w:cs="Calibri"/>
          <w:b/>
          <w:bCs/>
          <w:color w:val="000000"/>
          <w:sz w:val="32"/>
          <w:szCs w:val="32"/>
        </w:rPr>
        <w:t xml:space="preserve"> </w:t>
      </w:r>
    </w:p>
    <w:p w14:paraId="2B35E504" w14:textId="77777777" w:rsidR="00B51581" w:rsidRPr="00153129" w:rsidRDefault="00B51581" w:rsidP="008875C9">
      <w:pPr>
        <w:pBdr>
          <w:bottom w:val="single" w:sz="4" w:space="1" w:color="auto"/>
        </w:pBdr>
        <w:spacing w:after="160"/>
        <w:jc w:val="center"/>
        <w:rPr>
          <w:rFonts w:ascii="Times New Roman" w:eastAsia="Times New Roman" w:hAnsi="Times New Roman" w:cs="Times New Roman"/>
        </w:rPr>
      </w:pPr>
    </w:p>
    <w:p w14:paraId="57EF8756" w14:textId="47011E82" w:rsidR="00153129" w:rsidRDefault="00153129" w:rsidP="00153129">
      <w:pPr>
        <w:spacing w:after="160"/>
        <w:rPr>
          <w:rFonts w:eastAsia="Times New Roman" w:cstheme="minorHAnsi"/>
          <w:color w:val="000000"/>
        </w:rPr>
      </w:pPr>
      <w:r w:rsidRPr="00367EFD">
        <w:rPr>
          <w:rFonts w:eastAsia="Times New Roman" w:cstheme="minorHAnsi"/>
          <w:b/>
          <w:bCs/>
          <w:color w:val="000000"/>
        </w:rPr>
        <w:t>Basaglar is a 24-hour</w:t>
      </w:r>
      <w:r w:rsidRPr="007508E2">
        <w:rPr>
          <w:rFonts w:eastAsia="Times New Roman" w:cstheme="minorHAnsi"/>
          <w:color w:val="000000"/>
        </w:rPr>
        <w:t xml:space="preserve"> </w:t>
      </w:r>
      <w:r w:rsidRPr="007508E2">
        <w:rPr>
          <w:rFonts w:eastAsia="Times New Roman" w:cstheme="minorHAnsi"/>
          <w:b/>
          <w:bCs/>
          <w:color w:val="000000"/>
        </w:rPr>
        <w:t>basal</w:t>
      </w:r>
      <w:r w:rsidRPr="007508E2">
        <w:rPr>
          <w:rFonts w:eastAsia="Times New Roman" w:cstheme="minorHAnsi"/>
          <w:color w:val="000000"/>
        </w:rPr>
        <w:t xml:space="preserve"> insulin analogue that covers </w:t>
      </w:r>
      <w:r w:rsidR="007508E2" w:rsidRPr="007508E2">
        <w:rPr>
          <w:rFonts w:eastAsia="Times New Roman" w:cstheme="minorHAnsi"/>
          <w:color w:val="000000"/>
        </w:rPr>
        <w:t>hepatically produced</w:t>
      </w:r>
      <w:r w:rsidRPr="007508E2">
        <w:rPr>
          <w:rFonts w:eastAsia="Times New Roman" w:cstheme="minorHAnsi"/>
          <w:color w:val="000000"/>
        </w:rPr>
        <w:t xml:space="preserve"> glucose to prevent high glucose between meals and overnight. Unlike NPH insulin, it does not provide mealtime coverage. Therefore, it is necessary to </w:t>
      </w:r>
      <w:r w:rsidRPr="00172421">
        <w:rPr>
          <w:rFonts w:eastAsia="Times New Roman" w:cstheme="minorHAnsi"/>
          <w:color w:val="000000"/>
        </w:rPr>
        <w:t xml:space="preserve">take </w:t>
      </w:r>
      <w:r w:rsidRPr="00575BD8">
        <w:rPr>
          <w:rFonts w:eastAsia="Times New Roman" w:cstheme="minorHAnsi"/>
          <w:b/>
          <w:bCs/>
          <w:color w:val="000000"/>
        </w:rPr>
        <w:t xml:space="preserve">Regular </w:t>
      </w:r>
      <w:r w:rsidR="00575BD8">
        <w:rPr>
          <w:rFonts w:eastAsia="Times New Roman" w:cstheme="minorHAnsi"/>
          <w:b/>
          <w:bCs/>
          <w:color w:val="000000"/>
        </w:rPr>
        <w:t xml:space="preserve">(R) </w:t>
      </w:r>
      <w:r w:rsidR="007C3244" w:rsidRPr="00575BD8">
        <w:rPr>
          <w:rFonts w:eastAsia="Times New Roman" w:cstheme="minorHAnsi"/>
          <w:b/>
          <w:bCs/>
          <w:color w:val="000000"/>
        </w:rPr>
        <w:t>s</w:t>
      </w:r>
      <w:r w:rsidR="007C3244" w:rsidRPr="00367EFD">
        <w:rPr>
          <w:rFonts w:eastAsia="Times New Roman" w:cstheme="minorHAnsi"/>
          <w:b/>
          <w:bCs/>
          <w:color w:val="000000"/>
        </w:rPr>
        <w:t xml:space="preserve">hort acting </w:t>
      </w:r>
      <w:r w:rsidRPr="00367EFD">
        <w:rPr>
          <w:rFonts w:eastAsia="Times New Roman" w:cstheme="minorHAnsi"/>
          <w:b/>
          <w:bCs/>
          <w:color w:val="000000"/>
        </w:rPr>
        <w:t xml:space="preserve">insulin </w:t>
      </w:r>
      <w:r w:rsidR="007C3244" w:rsidRPr="00367EFD">
        <w:rPr>
          <w:rFonts w:eastAsia="Times New Roman" w:cstheme="minorHAnsi"/>
          <w:b/>
          <w:bCs/>
          <w:color w:val="000000"/>
        </w:rPr>
        <w:t>(</w:t>
      </w:r>
      <w:r w:rsidR="00E21BAE">
        <w:rPr>
          <w:rFonts w:eastAsia="Times New Roman" w:cstheme="minorHAnsi"/>
          <w:b/>
          <w:bCs/>
          <w:color w:val="000000"/>
        </w:rPr>
        <w:t xml:space="preserve">e.g. </w:t>
      </w:r>
      <w:r w:rsidR="007C3244" w:rsidRPr="00367EFD">
        <w:rPr>
          <w:rFonts w:eastAsia="Times New Roman" w:cstheme="minorHAnsi"/>
          <w:b/>
          <w:bCs/>
          <w:color w:val="000000"/>
        </w:rPr>
        <w:t xml:space="preserve">Humulin R) </w:t>
      </w:r>
      <w:r w:rsidRPr="00367EFD">
        <w:rPr>
          <w:rFonts w:eastAsia="Times New Roman" w:cstheme="minorHAnsi"/>
          <w:b/>
          <w:bCs/>
          <w:color w:val="000000"/>
        </w:rPr>
        <w:t>as a bolus</w:t>
      </w:r>
      <w:r w:rsidRPr="00172421">
        <w:rPr>
          <w:rFonts w:eastAsia="Times New Roman" w:cstheme="minorHAnsi"/>
          <w:color w:val="000000"/>
        </w:rPr>
        <w:t xml:space="preserve"> </w:t>
      </w:r>
      <w:r w:rsidRPr="00955B51">
        <w:rPr>
          <w:rFonts w:eastAsia="Times New Roman" w:cstheme="minorHAnsi"/>
          <w:b/>
          <w:bCs/>
          <w:color w:val="000000"/>
        </w:rPr>
        <w:t>with all meals</w:t>
      </w:r>
      <w:r w:rsidRPr="00172421">
        <w:rPr>
          <w:rFonts w:eastAsia="Times New Roman" w:cstheme="minorHAnsi"/>
          <w:color w:val="000000"/>
        </w:rPr>
        <w:t xml:space="preserve">. Basal insulin has no peak so there is less risk for hypoglycemia between meals or when food is not available. This regimen also allows the </w:t>
      </w:r>
      <w:r w:rsidR="001A0387">
        <w:rPr>
          <w:rFonts w:eastAsia="Times New Roman" w:cstheme="minorHAnsi"/>
          <w:color w:val="000000"/>
        </w:rPr>
        <w:t>child/young adult</w:t>
      </w:r>
      <w:r w:rsidRPr="00172421">
        <w:rPr>
          <w:rFonts w:eastAsia="Times New Roman" w:cstheme="minorHAnsi"/>
          <w:color w:val="000000"/>
        </w:rPr>
        <w:t xml:space="preserve"> to choose the time they eat and vary the meal size. The regimen requires 4 </w:t>
      </w:r>
      <w:r w:rsidR="007C3244" w:rsidRPr="00172421">
        <w:rPr>
          <w:rFonts w:eastAsia="Times New Roman" w:cstheme="minorHAnsi"/>
          <w:color w:val="000000"/>
        </w:rPr>
        <w:t xml:space="preserve">injections </w:t>
      </w:r>
      <w:r w:rsidRPr="00172421">
        <w:rPr>
          <w:rFonts w:eastAsia="Times New Roman" w:cstheme="minorHAnsi"/>
          <w:color w:val="000000"/>
        </w:rPr>
        <w:t xml:space="preserve">a day if the </w:t>
      </w:r>
      <w:r w:rsidR="001A0387">
        <w:rPr>
          <w:rFonts w:eastAsia="Times New Roman" w:cstheme="minorHAnsi"/>
          <w:color w:val="000000"/>
        </w:rPr>
        <w:t>child/young adult</w:t>
      </w:r>
      <w:r w:rsidRPr="00172421">
        <w:rPr>
          <w:rFonts w:eastAsia="Times New Roman" w:cstheme="minorHAnsi"/>
          <w:color w:val="000000"/>
        </w:rPr>
        <w:t xml:space="preserve"> eats 3 meals a day. Regular insulin lasts at least 5 </w:t>
      </w:r>
      <w:r w:rsidR="007C3244" w:rsidRPr="00172421">
        <w:rPr>
          <w:rFonts w:eastAsia="Times New Roman" w:cstheme="minorHAnsi"/>
          <w:color w:val="000000"/>
        </w:rPr>
        <w:t>hours,</w:t>
      </w:r>
      <w:r w:rsidRPr="00172421">
        <w:rPr>
          <w:rFonts w:eastAsia="Times New Roman" w:cstheme="minorHAnsi"/>
          <w:color w:val="000000"/>
        </w:rPr>
        <w:t xml:space="preserve"> so it provides some insulin coverage for small snacks between meals and at bedtime.</w:t>
      </w:r>
    </w:p>
    <w:p w14:paraId="21D9EA9A" w14:textId="77777777" w:rsidR="008875C9" w:rsidRPr="00172421" w:rsidRDefault="008875C9" w:rsidP="00153129">
      <w:pPr>
        <w:spacing w:after="160"/>
        <w:rPr>
          <w:rFonts w:eastAsia="Times New Roman" w:cstheme="minorHAnsi"/>
        </w:rPr>
      </w:pPr>
    </w:p>
    <w:tbl>
      <w:tblPr>
        <w:tblStyle w:val="TableGrid"/>
        <w:tblW w:w="0" w:type="auto"/>
        <w:tblLook w:val="04A0" w:firstRow="1" w:lastRow="0" w:firstColumn="1" w:lastColumn="0" w:noHBand="0" w:noVBand="1"/>
      </w:tblPr>
      <w:tblGrid>
        <w:gridCol w:w="4098"/>
        <w:gridCol w:w="3784"/>
        <w:gridCol w:w="5410"/>
      </w:tblGrid>
      <w:tr w:rsidR="00153129" w:rsidRPr="007508E2" w14:paraId="3AC47A10" w14:textId="77777777" w:rsidTr="01C0EA74">
        <w:tc>
          <w:tcPr>
            <w:tcW w:w="0" w:type="auto"/>
            <w:gridSpan w:val="3"/>
            <w:hideMark/>
          </w:tcPr>
          <w:p w14:paraId="1B27E0F6" w14:textId="0E6BA3F6" w:rsidR="00153129" w:rsidRPr="00172421" w:rsidRDefault="00153129" w:rsidP="00153129">
            <w:pPr>
              <w:numPr>
                <w:ilvl w:val="0"/>
                <w:numId w:val="1"/>
              </w:numPr>
              <w:ind w:left="360"/>
              <w:textAlignment w:val="baseline"/>
              <w:rPr>
                <w:rFonts w:eastAsia="Times New Roman" w:cstheme="minorHAnsi"/>
                <w:color w:val="000000"/>
              </w:rPr>
            </w:pPr>
            <w:r w:rsidRPr="00172421">
              <w:rPr>
                <w:rFonts w:eastAsia="Times New Roman" w:cstheme="minorHAnsi"/>
                <w:color w:val="000000"/>
              </w:rPr>
              <w:t xml:space="preserve">Basal insulin can be given at any time of the day but must be given at </w:t>
            </w:r>
            <w:r w:rsidR="00751C40" w:rsidRPr="00172421">
              <w:rPr>
                <w:rFonts w:eastAsia="Times New Roman" w:cstheme="minorHAnsi"/>
                <w:color w:val="000000"/>
              </w:rPr>
              <w:t xml:space="preserve">around </w:t>
            </w:r>
            <w:r w:rsidRPr="00172421">
              <w:rPr>
                <w:rFonts w:eastAsia="Times New Roman" w:cstheme="minorHAnsi"/>
                <w:color w:val="000000"/>
              </w:rPr>
              <w:t xml:space="preserve">the same time </w:t>
            </w:r>
            <w:r w:rsidR="007C3244" w:rsidRPr="00172421">
              <w:rPr>
                <w:rFonts w:eastAsia="Times New Roman" w:cstheme="minorHAnsi"/>
                <w:color w:val="000000"/>
              </w:rPr>
              <w:t>every day</w:t>
            </w:r>
            <w:r w:rsidRPr="00172421">
              <w:rPr>
                <w:rFonts w:eastAsia="Times New Roman" w:cstheme="minorHAnsi"/>
                <w:color w:val="000000"/>
              </w:rPr>
              <w:t xml:space="preserve">. It can be given with or without food. It can be given at the same or different time as regular insulin.  </w:t>
            </w:r>
            <w:r w:rsidRPr="00172421">
              <w:rPr>
                <w:rFonts w:eastAsia="Times New Roman" w:cstheme="minorHAnsi"/>
                <w:b/>
                <w:bCs/>
                <w:i/>
                <w:iCs/>
                <w:color w:val="000000"/>
              </w:rPr>
              <w:t xml:space="preserve">Usually </w:t>
            </w:r>
            <w:r w:rsidRPr="00172421">
              <w:rPr>
                <w:rFonts w:eastAsia="Times New Roman" w:cstheme="minorHAnsi"/>
                <w:b/>
                <w:bCs/>
                <w:color w:val="000000"/>
              </w:rPr>
              <w:t>given at bedtime</w:t>
            </w:r>
            <w:r w:rsidR="007C3244" w:rsidRPr="00172421">
              <w:rPr>
                <w:rFonts w:eastAsia="Times New Roman" w:cstheme="minorHAnsi"/>
                <w:b/>
                <w:bCs/>
                <w:color w:val="000000"/>
              </w:rPr>
              <w:t xml:space="preserve"> or evening meal </w:t>
            </w:r>
            <w:r w:rsidR="00367EFD">
              <w:rPr>
                <w:rFonts w:eastAsia="Times New Roman" w:cstheme="minorHAnsi"/>
                <w:b/>
                <w:bCs/>
                <w:color w:val="000000"/>
              </w:rPr>
              <w:t>(</w:t>
            </w:r>
            <w:r w:rsidR="007C3244" w:rsidRPr="00172421">
              <w:rPr>
                <w:rFonts w:eastAsia="Times New Roman" w:cstheme="minorHAnsi"/>
                <w:b/>
                <w:bCs/>
                <w:color w:val="000000"/>
              </w:rPr>
              <w:t>easier to remember)</w:t>
            </w:r>
            <w:r w:rsidRPr="00172421">
              <w:rPr>
                <w:rFonts w:eastAsia="Times New Roman" w:cstheme="minorHAnsi"/>
                <w:b/>
                <w:bCs/>
                <w:color w:val="000000"/>
              </w:rPr>
              <w:t>.</w:t>
            </w:r>
          </w:p>
          <w:p w14:paraId="65006347" w14:textId="7F4120DC" w:rsidR="00153129" w:rsidRPr="00172421" w:rsidRDefault="00153129" w:rsidP="00153129">
            <w:pPr>
              <w:numPr>
                <w:ilvl w:val="0"/>
                <w:numId w:val="1"/>
              </w:numPr>
              <w:ind w:left="360"/>
              <w:textAlignment w:val="baseline"/>
              <w:rPr>
                <w:rFonts w:eastAsia="Times New Roman" w:cstheme="minorHAnsi"/>
                <w:color w:val="000000"/>
              </w:rPr>
            </w:pPr>
            <w:r w:rsidRPr="00172421">
              <w:rPr>
                <w:rFonts w:eastAsia="Times New Roman" w:cstheme="minorHAnsi"/>
                <w:color w:val="000000"/>
              </w:rPr>
              <w:t xml:space="preserve">Regular insulin </w:t>
            </w:r>
            <w:r w:rsidR="00A968F8" w:rsidRPr="00172421">
              <w:rPr>
                <w:rFonts w:eastAsia="Times New Roman" w:cstheme="minorHAnsi"/>
                <w:color w:val="000000"/>
              </w:rPr>
              <w:t xml:space="preserve">should </w:t>
            </w:r>
            <w:r w:rsidRPr="00172421">
              <w:rPr>
                <w:rFonts w:eastAsia="Times New Roman" w:cstheme="minorHAnsi"/>
                <w:color w:val="000000"/>
              </w:rPr>
              <w:t>be injected up to 30 minutes before the start of the meal.</w:t>
            </w:r>
          </w:p>
          <w:p w14:paraId="63EDF45D" w14:textId="4E6FC515" w:rsidR="0000599D" w:rsidRPr="007508E2" w:rsidRDefault="0000599D" w:rsidP="007508E2">
            <w:pPr>
              <w:ind w:left="360"/>
              <w:textAlignment w:val="baseline"/>
              <w:rPr>
                <w:rFonts w:eastAsia="Times New Roman" w:cstheme="minorHAnsi"/>
                <w:color w:val="000000"/>
              </w:rPr>
            </w:pPr>
          </w:p>
        </w:tc>
      </w:tr>
      <w:tr w:rsidR="007C3244" w:rsidRPr="007508E2" w14:paraId="3893C6E3" w14:textId="77777777" w:rsidTr="01C0EA74">
        <w:tc>
          <w:tcPr>
            <w:tcW w:w="4160" w:type="dxa"/>
          </w:tcPr>
          <w:p w14:paraId="6B066959" w14:textId="490ACCF0" w:rsidR="00153129" w:rsidRPr="007508E2" w:rsidRDefault="00955B51" w:rsidP="00955B51">
            <w:pPr>
              <w:rPr>
                <w:rFonts w:eastAsia="Times New Roman" w:cstheme="minorHAnsi"/>
              </w:rPr>
            </w:pPr>
            <w:r w:rsidRPr="007508E2">
              <w:rPr>
                <w:rFonts w:eastAsia="Times New Roman" w:cstheme="minorHAnsi"/>
                <w:b/>
                <w:bCs/>
              </w:rPr>
              <w:t>How to calculate Basaglar and R</w:t>
            </w:r>
            <w:r>
              <w:rPr>
                <w:rFonts w:eastAsia="Times New Roman" w:cstheme="minorHAnsi"/>
                <w:b/>
                <w:bCs/>
              </w:rPr>
              <w:t>egular (R)</w:t>
            </w:r>
            <w:r w:rsidRPr="007508E2">
              <w:rPr>
                <w:rFonts w:eastAsia="Times New Roman" w:cstheme="minorHAnsi"/>
                <w:b/>
                <w:bCs/>
              </w:rPr>
              <w:t xml:space="preserve"> doses</w:t>
            </w:r>
          </w:p>
        </w:tc>
        <w:tc>
          <w:tcPr>
            <w:tcW w:w="3054" w:type="dxa"/>
          </w:tcPr>
          <w:p w14:paraId="5AED96EE" w14:textId="6BFDD239" w:rsidR="00153129" w:rsidRPr="007508E2" w:rsidRDefault="0000599D" w:rsidP="007508E2">
            <w:pPr>
              <w:spacing w:after="160"/>
              <w:textAlignment w:val="baseline"/>
              <w:rPr>
                <w:rFonts w:eastAsia="Times New Roman" w:cstheme="minorHAnsi"/>
                <w:color w:val="000000"/>
              </w:rPr>
            </w:pPr>
            <w:r w:rsidRPr="007508E2">
              <w:rPr>
                <w:rFonts w:eastAsia="Times New Roman" w:cstheme="minorHAnsi"/>
                <w:b/>
                <w:bCs/>
                <w:color w:val="000000"/>
              </w:rPr>
              <w:t>Recommendations</w:t>
            </w:r>
          </w:p>
        </w:tc>
        <w:tc>
          <w:tcPr>
            <w:tcW w:w="5736" w:type="dxa"/>
          </w:tcPr>
          <w:p w14:paraId="296591B6" w14:textId="1385ECE9" w:rsidR="00153129" w:rsidRPr="007508E2" w:rsidRDefault="0000599D" w:rsidP="007508E2">
            <w:pPr>
              <w:spacing w:after="160"/>
              <w:textAlignment w:val="baseline"/>
              <w:rPr>
                <w:rFonts w:eastAsia="Times New Roman" w:cstheme="minorHAnsi"/>
                <w:color w:val="000000"/>
              </w:rPr>
            </w:pPr>
            <w:r w:rsidRPr="007508E2">
              <w:rPr>
                <w:rFonts w:eastAsia="Times New Roman" w:cstheme="minorHAnsi"/>
                <w:b/>
                <w:bCs/>
                <w:color w:val="000000"/>
              </w:rPr>
              <w:t>Examples</w:t>
            </w:r>
          </w:p>
        </w:tc>
      </w:tr>
      <w:tr w:rsidR="007C3244" w:rsidRPr="000D4B55" w14:paraId="268036EF" w14:textId="77777777" w:rsidTr="000D4B55">
        <w:trPr>
          <w:trHeight w:val="1880"/>
        </w:trPr>
        <w:tc>
          <w:tcPr>
            <w:tcW w:w="4160" w:type="dxa"/>
            <w:shd w:val="clear" w:color="auto" w:fill="auto"/>
            <w:hideMark/>
          </w:tcPr>
          <w:p w14:paraId="3BD31836" w14:textId="77FF0EF7" w:rsidR="00A968F8" w:rsidRPr="000D4B55" w:rsidRDefault="00A968F8" w:rsidP="000D4B55">
            <w:pPr>
              <w:numPr>
                <w:ilvl w:val="0"/>
                <w:numId w:val="7"/>
              </w:numPr>
              <w:ind w:left="360"/>
              <w:textAlignment w:val="baseline"/>
              <w:rPr>
                <w:rFonts w:eastAsia="Times New Roman" w:cstheme="minorHAnsi"/>
                <w:color w:val="000000"/>
              </w:rPr>
            </w:pPr>
            <w:r w:rsidRPr="000D4B55">
              <w:rPr>
                <w:rFonts w:eastAsia="Times New Roman" w:cstheme="minorHAnsi"/>
                <w:color w:val="000000"/>
              </w:rPr>
              <w:t xml:space="preserve">Calculate </w:t>
            </w:r>
            <w:r w:rsidRPr="00A23C26">
              <w:rPr>
                <w:rFonts w:eastAsia="Times New Roman" w:cstheme="minorHAnsi"/>
                <w:b/>
                <w:bCs/>
                <w:color w:val="000000"/>
              </w:rPr>
              <w:t>total daily insulin dose</w:t>
            </w:r>
            <w:r w:rsidRPr="000D4B55">
              <w:rPr>
                <w:rFonts w:eastAsia="Times New Roman" w:cstheme="minorHAnsi"/>
                <w:color w:val="000000"/>
              </w:rPr>
              <w:t xml:space="preserve"> </w:t>
            </w:r>
            <w:r w:rsidRPr="00A23C26">
              <w:rPr>
                <w:rFonts w:eastAsia="Times New Roman" w:cstheme="minorHAnsi"/>
                <w:b/>
                <w:bCs/>
                <w:color w:val="000000"/>
              </w:rPr>
              <w:t>(TDD)</w:t>
            </w:r>
            <w:r w:rsidRPr="000D4B55">
              <w:rPr>
                <w:rFonts w:eastAsia="Times New Roman" w:cstheme="minorHAnsi"/>
                <w:color w:val="000000"/>
              </w:rPr>
              <w:t xml:space="preserve"> based on age and pubertal status</w:t>
            </w:r>
            <w:r w:rsidRPr="000D4B55">
              <w:rPr>
                <w:rFonts w:eastAsia="Times New Roman" w:cstheme="minorHAnsi"/>
                <w:b/>
                <w:bCs/>
                <w:color w:val="000000"/>
              </w:rPr>
              <w:t>**</w:t>
            </w:r>
          </w:p>
          <w:p w14:paraId="161E6783" w14:textId="77777777" w:rsidR="00575BD8" w:rsidRPr="000D4B55" w:rsidRDefault="00A968F8" w:rsidP="000D4B55">
            <w:pPr>
              <w:numPr>
                <w:ilvl w:val="0"/>
                <w:numId w:val="7"/>
              </w:numPr>
              <w:ind w:left="360"/>
              <w:textAlignment w:val="baseline"/>
              <w:rPr>
                <w:rFonts w:eastAsia="Times New Roman" w:cstheme="minorHAnsi"/>
                <w:b/>
                <w:bCs/>
              </w:rPr>
            </w:pPr>
            <w:r w:rsidRPr="000D4B55">
              <w:rPr>
                <w:rFonts w:eastAsia="Times New Roman" w:cstheme="minorHAnsi"/>
                <w:b/>
                <w:bCs/>
                <w:color w:val="000000"/>
              </w:rPr>
              <w:t xml:space="preserve">Give 40% of TDD as Basaglar and remaining 60% as Regular </w:t>
            </w:r>
            <w:r w:rsidR="007C3244" w:rsidRPr="000D4B55">
              <w:rPr>
                <w:rFonts w:eastAsia="Times New Roman" w:cstheme="minorHAnsi"/>
                <w:b/>
                <w:bCs/>
                <w:color w:val="000000"/>
              </w:rPr>
              <w:t>insulin.</w:t>
            </w:r>
          </w:p>
          <w:p w14:paraId="0133A77A" w14:textId="7531E4AB" w:rsidR="00A968F8" w:rsidRPr="000D4B55" w:rsidRDefault="00A968F8" w:rsidP="000D4B55">
            <w:pPr>
              <w:ind w:left="360"/>
              <w:textAlignment w:val="baseline"/>
              <w:rPr>
                <w:rFonts w:eastAsia="Times New Roman" w:cstheme="minorHAnsi"/>
              </w:rPr>
            </w:pPr>
            <w:r w:rsidRPr="000D4B55">
              <w:rPr>
                <w:rFonts w:eastAsia="Times New Roman" w:cstheme="minorHAnsi"/>
                <w:color w:val="000000"/>
              </w:rPr>
              <w:t xml:space="preserve"> </w:t>
            </w:r>
          </w:p>
          <w:p w14:paraId="2FB4D918" w14:textId="13B27248" w:rsidR="00153129" w:rsidRPr="000D4B55" w:rsidRDefault="00A968F8" w:rsidP="000D4B55">
            <w:pPr>
              <w:rPr>
                <w:rFonts w:eastAsia="Times New Roman" w:cstheme="minorHAnsi"/>
              </w:rPr>
            </w:pPr>
            <w:r w:rsidRPr="000D4B55">
              <w:rPr>
                <w:rFonts w:eastAsia="Times New Roman" w:cstheme="minorHAnsi"/>
                <w:color w:val="000000"/>
              </w:rPr>
              <w:t>Divide Regular</w:t>
            </w:r>
            <w:r w:rsidR="00575BD8" w:rsidRPr="000D4B55">
              <w:rPr>
                <w:rFonts w:eastAsia="Times New Roman" w:cstheme="minorHAnsi"/>
                <w:color w:val="000000"/>
              </w:rPr>
              <w:t xml:space="preserve"> </w:t>
            </w:r>
            <w:r w:rsidRPr="000D4B55">
              <w:rPr>
                <w:rFonts w:eastAsia="Times New Roman" w:cstheme="minorHAnsi"/>
                <w:color w:val="000000"/>
              </w:rPr>
              <w:t>between the number of meals eaten per day</w:t>
            </w:r>
            <w:r w:rsidRPr="000D4B55" w:rsidDel="00A968F8">
              <w:rPr>
                <w:rFonts w:eastAsia="Times New Roman" w:cstheme="minorHAnsi"/>
                <w:b/>
                <w:bCs/>
                <w:i/>
                <w:iCs/>
                <w:color w:val="000000"/>
              </w:rPr>
              <w:t xml:space="preserve"> </w:t>
            </w:r>
          </w:p>
        </w:tc>
        <w:tc>
          <w:tcPr>
            <w:tcW w:w="3054" w:type="dxa"/>
            <w:shd w:val="clear" w:color="auto" w:fill="auto"/>
            <w:hideMark/>
          </w:tcPr>
          <w:p w14:paraId="53375017" w14:textId="655DF6D2" w:rsidR="00A968F8" w:rsidRPr="000D4B55" w:rsidRDefault="00A968F8" w:rsidP="000D4B55">
            <w:pPr>
              <w:rPr>
                <w:rFonts w:eastAsia="Times New Roman" w:cstheme="minorHAnsi"/>
                <w:b/>
                <w:bCs/>
                <w:color w:val="000000"/>
              </w:rPr>
            </w:pPr>
            <w:r w:rsidRPr="000D4B55">
              <w:rPr>
                <w:rFonts w:eastAsia="Times New Roman" w:cstheme="minorHAnsi"/>
                <w:b/>
                <w:bCs/>
                <w:color w:val="000000"/>
              </w:rPr>
              <w:t xml:space="preserve">**Calculate TDD: </w:t>
            </w:r>
          </w:p>
          <w:p w14:paraId="023C4136" w14:textId="5A282592" w:rsidR="00A968F8" w:rsidRPr="000D4B55" w:rsidRDefault="00A968F8" w:rsidP="000D4B55">
            <w:pPr>
              <w:pStyle w:val="ListParagraph"/>
              <w:numPr>
                <w:ilvl w:val="0"/>
                <w:numId w:val="20"/>
              </w:numPr>
              <w:ind w:left="383"/>
              <w:rPr>
                <w:rFonts w:eastAsia="Times New Roman" w:cstheme="minorHAnsi"/>
              </w:rPr>
            </w:pPr>
            <w:r w:rsidRPr="000D4B55">
              <w:rPr>
                <w:rFonts w:eastAsia="Times New Roman" w:cstheme="minorHAnsi"/>
                <w:color w:val="000000"/>
              </w:rPr>
              <w:t xml:space="preserve">Children under 3 years of age: </w:t>
            </w:r>
            <w:r w:rsidR="008444FA">
              <w:rPr>
                <w:rFonts w:eastAsia="Times New Roman" w:cstheme="minorHAnsi"/>
                <w:color w:val="000000"/>
              </w:rPr>
              <w:t xml:space="preserve">start at </w:t>
            </w:r>
            <w:r w:rsidRPr="000D4B55">
              <w:rPr>
                <w:rFonts w:eastAsia="Times New Roman" w:cstheme="minorHAnsi"/>
                <w:color w:val="000000"/>
              </w:rPr>
              <w:t>0.25</w:t>
            </w:r>
            <w:r w:rsidR="00DC6A4B">
              <w:rPr>
                <w:rFonts w:eastAsia="Times New Roman" w:cstheme="minorHAnsi"/>
                <w:color w:val="000000"/>
              </w:rPr>
              <w:t xml:space="preserve"> </w:t>
            </w:r>
            <w:r w:rsidRPr="000D4B55">
              <w:rPr>
                <w:rFonts w:eastAsia="Times New Roman" w:cstheme="minorHAnsi"/>
                <w:color w:val="000000"/>
              </w:rPr>
              <w:t>units/kg/day</w:t>
            </w:r>
            <w:r w:rsidR="00DC6A4B">
              <w:rPr>
                <w:rFonts w:eastAsia="Times New Roman" w:cstheme="minorHAnsi"/>
                <w:color w:val="000000"/>
              </w:rPr>
              <w:t xml:space="preserve">, may need up to </w:t>
            </w:r>
            <w:r w:rsidR="00DC6A4B" w:rsidRPr="000D4B55">
              <w:rPr>
                <w:rFonts w:eastAsia="Times New Roman" w:cstheme="minorHAnsi"/>
                <w:color w:val="000000"/>
              </w:rPr>
              <w:t>0.5</w:t>
            </w:r>
            <w:r w:rsidR="00DC6A4B">
              <w:rPr>
                <w:rFonts w:eastAsia="Times New Roman" w:cstheme="minorHAnsi"/>
                <w:color w:val="000000"/>
              </w:rPr>
              <w:t xml:space="preserve"> </w:t>
            </w:r>
            <w:r w:rsidR="00DC6A4B" w:rsidRPr="000D4B55">
              <w:rPr>
                <w:rFonts w:eastAsia="Times New Roman" w:cstheme="minorHAnsi"/>
                <w:color w:val="000000"/>
              </w:rPr>
              <w:t>units/kg/day</w:t>
            </w:r>
          </w:p>
          <w:p w14:paraId="5C9E6E3C" w14:textId="53FA47D8" w:rsidR="00A968F8" w:rsidRPr="000D4B55" w:rsidRDefault="00A968F8" w:rsidP="000D4B55">
            <w:pPr>
              <w:pStyle w:val="ListParagraph"/>
              <w:numPr>
                <w:ilvl w:val="0"/>
                <w:numId w:val="20"/>
              </w:numPr>
              <w:ind w:left="383"/>
              <w:rPr>
                <w:rFonts w:eastAsia="Times New Roman"/>
              </w:rPr>
            </w:pPr>
            <w:r w:rsidRPr="000D4B55">
              <w:rPr>
                <w:rFonts w:eastAsia="Times New Roman"/>
                <w:color w:val="000000" w:themeColor="text1"/>
              </w:rPr>
              <w:t xml:space="preserve">Over 3-years of age prepubertal: </w:t>
            </w:r>
            <w:r w:rsidR="00A770FC" w:rsidRPr="355DCC7A">
              <w:rPr>
                <w:rFonts w:eastAsia="Times New Roman"/>
                <w:color w:val="000000" w:themeColor="text1"/>
              </w:rPr>
              <w:t>start at</w:t>
            </w:r>
            <w:r w:rsidR="00F243F3" w:rsidRPr="000D4B55">
              <w:rPr>
                <w:rFonts w:eastAsia="Times New Roman"/>
                <w:color w:val="000000" w:themeColor="text1"/>
              </w:rPr>
              <w:t xml:space="preserve"> </w:t>
            </w:r>
            <w:r w:rsidRPr="000D4B55">
              <w:rPr>
                <w:rFonts w:eastAsia="Times New Roman"/>
                <w:color w:val="000000" w:themeColor="text1"/>
              </w:rPr>
              <w:t>0.</w:t>
            </w:r>
            <w:r w:rsidR="00EE676D" w:rsidRPr="000D4B55">
              <w:rPr>
                <w:rFonts w:eastAsia="Times New Roman"/>
                <w:color w:val="000000" w:themeColor="text1"/>
              </w:rPr>
              <w:t>5</w:t>
            </w:r>
            <w:r w:rsidR="00A770FC">
              <w:rPr>
                <w:rFonts w:eastAsia="Times New Roman"/>
                <w:color w:val="000000" w:themeColor="text1"/>
              </w:rPr>
              <w:t xml:space="preserve"> </w:t>
            </w:r>
            <w:r w:rsidRPr="035733D5">
              <w:rPr>
                <w:rFonts w:eastAsia="Times New Roman"/>
                <w:color w:val="000000" w:themeColor="text1"/>
              </w:rPr>
              <w:t>unit</w:t>
            </w:r>
            <w:r w:rsidR="720A4E3E" w:rsidRPr="035733D5">
              <w:rPr>
                <w:rFonts w:eastAsia="Times New Roman"/>
                <w:color w:val="000000" w:themeColor="text1"/>
              </w:rPr>
              <w:t>s</w:t>
            </w:r>
            <w:r w:rsidRPr="000D4B55">
              <w:rPr>
                <w:rFonts w:eastAsia="Times New Roman"/>
                <w:color w:val="000000" w:themeColor="text1"/>
              </w:rPr>
              <w:t>/kg/day</w:t>
            </w:r>
            <w:r w:rsidR="00E345EF">
              <w:rPr>
                <w:rFonts w:eastAsia="Times New Roman"/>
                <w:color w:val="000000" w:themeColor="text1"/>
              </w:rPr>
              <w:t>;</w:t>
            </w:r>
            <w:r w:rsidRPr="000D4B55">
              <w:rPr>
                <w:rFonts w:eastAsia="Times New Roman"/>
                <w:color w:val="000000" w:themeColor="text1"/>
              </w:rPr>
              <w:t> </w:t>
            </w:r>
            <w:r w:rsidR="00A770FC" w:rsidRPr="355DCC7A">
              <w:rPr>
                <w:rFonts w:eastAsia="Times New Roman"/>
                <w:color w:val="000000" w:themeColor="text1"/>
              </w:rPr>
              <w:t xml:space="preserve">may need up to 1.0 </w:t>
            </w:r>
            <w:r w:rsidR="00A770FC" w:rsidRPr="041F0980">
              <w:rPr>
                <w:rFonts w:eastAsia="Times New Roman"/>
                <w:color w:val="000000" w:themeColor="text1"/>
              </w:rPr>
              <w:t>unit</w:t>
            </w:r>
            <w:r w:rsidR="7D5ED82F" w:rsidRPr="041F0980">
              <w:rPr>
                <w:rFonts w:eastAsia="Times New Roman"/>
                <w:color w:val="000000" w:themeColor="text1"/>
              </w:rPr>
              <w:t>s</w:t>
            </w:r>
            <w:r w:rsidR="00A770FC" w:rsidRPr="355DCC7A">
              <w:rPr>
                <w:rFonts w:eastAsia="Times New Roman"/>
                <w:color w:val="000000" w:themeColor="text1"/>
              </w:rPr>
              <w:t>/kg/day</w:t>
            </w:r>
          </w:p>
          <w:p w14:paraId="1C50B004" w14:textId="47469B59" w:rsidR="00A968F8" w:rsidRPr="000D4B55" w:rsidRDefault="00A968F8" w:rsidP="000D4B55">
            <w:pPr>
              <w:pStyle w:val="ListParagraph"/>
              <w:numPr>
                <w:ilvl w:val="0"/>
                <w:numId w:val="20"/>
              </w:numPr>
              <w:ind w:left="383"/>
              <w:rPr>
                <w:rFonts w:eastAsia="Times New Roman"/>
              </w:rPr>
            </w:pPr>
            <w:r w:rsidRPr="000D4B55">
              <w:rPr>
                <w:rFonts w:eastAsia="Times New Roman"/>
                <w:color w:val="000000" w:themeColor="text1"/>
              </w:rPr>
              <w:t>Pubertal</w:t>
            </w:r>
            <w:r w:rsidR="00A96A6A" w:rsidRPr="000D4B55">
              <w:rPr>
                <w:rFonts w:eastAsia="Times New Roman"/>
                <w:color w:val="000000" w:themeColor="text1"/>
              </w:rPr>
              <w:t>:</w:t>
            </w:r>
            <w:r w:rsidR="00F243F3" w:rsidRPr="000D4B55">
              <w:rPr>
                <w:rFonts w:eastAsia="Times New Roman"/>
                <w:color w:val="000000" w:themeColor="text1"/>
              </w:rPr>
              <w:t xml:space="preserve"> </w:t>
            </w:r>
            <w:r w:rsidR="00015B58">
              <w:rPr>
                <w:rFonts w:eastAsia="Times New Roman" w:cstheme="minorHAnsi"/>
                <w:color w:val="000000"/>
              </w:rPr>
              <w:t xml:space="preserve">start at </w:t>
            </w:r>
            <w:r w:rsidR="54287C35" w:rsidRPr="000D4B55">
              <w:rPr>
                <w:rFonts w:eastAsia="Times New Roman"/>
                <w:color w:val="000000" w:themeColor="text1"/>
              </w:rPr>
              <w:t>1</w:t>
            </w:r>
            <w:r w:rsidR="0079266B" w:rsidRPr="000D4B55">
              <w:rPr>
                <w:rFonts w:eastAsia="Times New Roman"/>
                <w:color w:val="000000" w:themeColor="text1"/>
              </w:rPr>
              <w:t>.0</w:t>
            </w:r>
            <w:r w:rsidR="00015B58">
              <w:rPr>
                <w:rFonts w:eastAsia="Times New Roman"/>
                <w:color w:val="000000" w:themeColor="text1"/>
              </w:rPr>
              <w:t xml:space="preserve"> </w:t>
            </w:r>
            <w:r w:rsidRPr="000D4B55">
              <w:rPr>
                <w:rFonts w:eastAsia="Times New Roman"/>
                <w:color w:val="000000" w:themeColor="text1"/>
              </w:rPr>
              <w:t>units/kg/day</w:t>
            </w:r>
            <w:r w:rsidR="00927534">
              <w:rPr>
                <w:rFonts w:eastAsia="Times New Roman"/>
                <w:color w:val="000000" w:themeColor="text1"/>
              </w:rPr>
              <w:t>,</w:t>
            </w:r>
            <w:r w:rsidR="00015B58">
              <w:rPr>
                <w:rFonts w:eastAsia="Times New Roman"/>
                <w:color w:val="000000" w:themeColor="text1"/>
              </w:rPr>
              <w:t xml:space="preserve"> </w:t>
            </w:r>
            <w:r w:rsidR="00E15093">
              <w:rPr>
                <w:rFonts w:eastAsia="Times New Roman"/>
                <w:color w:val="000000" w:themeColor="text1"/>
              </w:rPr>
              <w:t xml:space="preserve">may need up to 2.0 </w:t>
            </w:r>
            <w:r w:rsidR="00E15093" w:rsidRPr="000D4B55">
              <w:rPr>
                <w:rFonts w:eastAsia="Times New Roman"/>
                <w:color w:val="000000" w:themeColor="text1"/>
              </w:rPr>
              <w:t>units/kg/day</w:t>
            </w:r>
          </w:p>
          <w:p w14:paraId="44F7E7CA" w14:textId="7C0F1A66" w:rsidR="00A968F8" w:rsidRPr="000D4B55" w:rsidRDefault="00A968F8" w:rsidP="000D4B55">
            <w:pPr>
              <w:pStyle w:val="ListParagraph"/>
              <w:numPr>
                <w:ilvl w:val="0"/>
                <w:numId w:val="20"/>
              </w:numPr>
              <w:ind w:left="383"/>
              <w:rPr>
                <w:rFonts w:eastAsia="Times New Roman"/>
              </w:rPr>
            </w:pPr>
            <w:r w:rsidRPr="000D4B55">
              <w:rPr>
                <w:rFonts w:eastAsia="Times New Roman"/>
                <w:color w:val="000000" w:themeColor="text1"/>
              </w:rPr>
              <w:t>Post pubert</w:t>
            </w:r>
            <w:r w:rsidR="00687C18" w:rsidRPr="000D4B55">
              <w:rPr>
                <w:rFonts w:eastAsia="Times New Roman"/>
                <w:color w:val="000000" w:themeColor="text1"/>
              </w:rPr>
              <w:t>al</w:t>
            </w:r>
            <w:r w:rsidRPr="000D4B55">
              <w:rPr>
                <w:rFonts w:eastAsia="Times New Roman"/>
                <w:color w:val="000000" w:themeColor="text1"/>
              </w:rPr>
              <w:t>: 0.</w:t>
            </w:r>
            <w:r w:rsidR="0079266B" w:rsidRPr="000D4B55">
              <w:rPr>
                <w:rFonts w:eastAsia="Times New Roman"/>
                <w:color w:val="000000" w:themeColor="text1"/>
              </w:rPr>
              <w:t xml:space="preserve">4 </w:t>
            </w:r>
            <w:r w:rsidR="00687C18" w:rsidRPr="000D4B55">
              <w:rPr>
                <w:rFonts w:eastAsia="Times New Roman"/>
                <w:color w:val="000000" w:themeColor="text1"/>
              </w:rPr>
              <w:t>-</w:t>
            </w:r>
            <w:r w:rsidRPr="000D4B55">
              <w:rPr>
                <w:rFonts w:eastAsia="Times New Roman"/>
                <w:color w:val="000000" w:themeColor="text1"/>
              </w:rPr>
              <w:t xml:space="preserve"> 1</w:t>
            </w:r>
            <w:r w:rsidR="51E8F954" w:rsidRPr="000D4B55">
              <w:rPr>
                <w:rFonts w:eastAsia="Times New Roman"/>
                <w:color w:val="000000" w:themeColor="text1"/>
              </w:rPr>
              <w:t>.</w:t>
            </w:r>
            <w:r w:rsidR="0079266B" w:rsidRPr="000D4B55">
              <w:rPr>
                <w:rFonts w:eastAsia="Times New Roman"/>
                <w:color w:val="000000" w:themeColor="text1"/>
              </w:rPr>
              <w:t xml:space="preserve">0 </w:t>
            </w:r>
            <w:r w:rsidRPr="000D4B55">
              <w:rPr>
                <w:rFonts w:eastAsia="Times New Roman"/>
                <w:color w:val="000000" w:themeColor="text1"/>
              </w:rPr>
              <w:t>units/kg/</w:t>
            </w:r>
            <w:r w:rsidR="007C3244" w:rsidRPr="000D4B55">
              <w:rPr>
                <w:rFonts w:eastAsia="Times New Roman"/>
                <w:color w:val="000000" w:themeColor="text1"/>
              </w:rPr>
              <w:t>day.</w:t>
            </w:r>
            <w:r w:rsidRPr="000D4B55">
              <w:rPr>
                <w:rFonts w:eastAsia="Times New Roman"/>
                <w:color w:val="000000" w:themeColor="text1"/>
              </w:rPr>
              <w:t> </w:t>
            </w:r>
          </w:p>
          <w:p w14:paraId="0E814FAA" w14:textId="7BE44C63" w:rsidR="00153129" w:rsidRPr="000D4B55" w:rsidRDefault="00153129" w:rsidP="000D4B55">
            <w:pPr>
              <w:spacing w:after="160"/>
              <w:ind w:left="360"/>
              <w:textAlignment w:val="baseline"/>
              <w:rPr>
                <w:rFonts w:eastAsia="Times New Roman" w:cstheme="minorHAnsi"/>
                <w:color w:val="000000"/>
              </w:rPr>
            </w:pPr>
          </w:p>
        </w:tc>
        <w:tc>
          <w:tcPr>
            <w:tcW w:w="5736" w:type="dxa"/>
            <w:shd w:val="clear" w:color="auto" w:fill="auto"/>
            <w:hideMark/>
          </w:tcPr>
          <w:p w14:paraId="11D9E1BC" w14:textId="77777777" w:rsidR="00153129" w:rsidRPr="000D4B55" w:rsidRDefault="00153129" w:rsidP="000D4B55">
            <w:pPr>
              <w:rPr>
                <w:rFonts w:eastAsia="Times New Roman" w:cstheme="minorHAnsi"/>
              </w:rPr>
            </w:pPr>
            <w:r w:rsidRPr="000D4B55">
              <w:rPr>
                <w:rFonts w:eastAsia="Times New Roman" w:cstheme="minorHAnsi"/>
                <w:b/>
                <w:bCs/>
                <w:i/>
                <w:iCs/>
                <w:color w:val="000000"/>
              </w:rPr>
              <w:t>Example:</w:t>
            </w:r>
          </w:p>
          <w:p w14:paraId="6EB5ACE1" w14:textId="3E5FE203" w:rsidR="00153129" w:rsidRPr="000D4B55" w:rsidRDefault="00153129" w:rsidP="002F4E6E">
            <w:pPr>
              <w:numPr>
                <w:ilvl w:val="0"/>
                <w:numId w:val="8"/>
              </w:numPr>
              <w:ind w:left="357" w:hanging="357"/>
              <w:textAlignment w:val="baseline"/>
              <w:rPr>
                <w:rFonts w:eastAsia="Times New Roman"/>
                <w:b/>
                <w:bCs/>
                <w:color w:val="000000"/>
              </w:rPr>
            </w:pPr>
            <w:r w:rsidRPr="397639A7">
              <w:rPr>
                <w:rFonts w:eastAsia="Times New Roman"/>
                <w:color w:val="000000" w:themeColor="text1"/>
              </w:rPr>
              <w:t xml:space="preserve">16-year-old post </w:t>
            </w:r>
            <w:r w:rsidR="00AE2A58" w:rsidRPr="397639A7">
              <w:rPr>
                <w:rFonts w:eastAsia="Times New Roman"/>
                <w:color w:val="000000" w:themeColor="text1"/>
              </w:rPr>
              <w:t>menarche</w:t>
            </w:r>
            <w:r w:rsidRPr="397639A7">
              <w:rPr>
                <w:rFonts w:eastAsia="Times New Roman"/>
                <w:color w:val="000000" w:themeColor="text1"/>
              </w:rPr>
              <w:t xml:space="preserve"> girl: 56kg</w:t>
            </w:r>
            <w:r w:rsidR="00575BD8" w:rsidRPr="397639A7">
              <w:rPr>
                <w:rFonts w:eastAsia="Times New Roman"/>
                <w:color w:val="000000" w:themeColor="text1"/>
              </w:rPr>
              <w:t xml:space="preserve"> x </w:t>
            </w:r>
            <w:r w:rsidR="00E83F51" w:rsidRPr="397639A7">
              <w:rPr>
                <w:rFonts w:eastAsia="Times New Roman"/>
                <w:color w:val="000000" w:themeColor="text1"/>
              </w:rPr>
              <w:t>1</w:t>
            </w:r>
            <w:r w:rsidR="00DC3885" w:rsidRPr="397639A7">
              <w:rPr>
                <w:rFonts w:eastAsia="Times New Roman"/>
                <w:color w:val="000000" w:themeColor="text1"/>
              </w:rPr>
              <w:t>.0</w:t>
            </w:r>
            <w:r w:rsidR="00E57911" w:rsidRPr="397639A7">
              <w:rPr>
                <w:rFonts w:eastAsia="Times New Roman"/>
                <w:color w:val="000000" w:themeColor="text1"/>
              </w:rPr>
              <w:t xml:space="preserve"> units</w:t>
            </w:r>
            <w:r w:rsidR="56D28D06" w:rsidRPr="397639A7">
              <w:rPr>
                <w:rFonts w:eastAsia="Times New Roman"/>
                <w:color w:val="000000" w:themeColor="text1"/>
              </w:rPr>
              <w:t>/</w:t>
            </w:r>
            <w:r w:rsidR="56D28D06" w:rsidRPr="6EC55F0E">
              <w:rPr>
                <w:rFonts w:eastAsia="Times New Roman"/>
                <w:color w:val="000000" w:themeColor="text1"/>
              </w:rPr>
              <w:t>kg/day</w:t>
            </w:r>
            <w:r w:rsidR="00556D33" w:rsidRPr="397639A7">
              <w:rPr>
                <w:rFonts w:eastAsia="Times New Roman"/>
                <w:color w:val="000000" w:themeColor="text1"/>
              </w:rPr>
              <w:t xml:space="preserve"> </w:t>
            </w:r>
            <w:r w:rsidRPr="397639A7">
              <w:rPr>
                <w:rFonts w:eastAsia="Times New Roman"/>
                <w:color w:val="000000" w:themeColor="text1"/>
              </w:rPr>
              <w:t xml:space="preserve">= </w:t>
            </w:r>
            <w:r w:rsidR="00E83F51" w:rsidRPr="397639A7">
              <w:rPr>
                <w:rFonts w:eastAsia="Times New Roman"/>
                <w:b/>
                <w:bCs/>
                <w:color w:val="000000" w:themeColor="text1"/>
              </w:rPr>
              <w:t>56</w:t>
            </w:r>
            <w:r w:rsidR="00F243F3" w:rsidRPr="397639A7">
              <w:rPr>
                <w:rFonts w:eastAsia="Times New Roman"/>
                <w:b/>
                <w:bCs/>
                <w:color w:val="000000" w:themeColor="text1"/>
              </w:rPr>
              <w:t xml:space="preserve"> </w:t>
            </w:r>
            <w:r w:rsidRPr="397639A7">
              <w:rPr>
                <w:rFonts w:eastAsia="Times New Roman"/>
                <w:b/>
                <w:bCs/>
                <w:color w:val="000000" w:themeColor="text1"/>
              </w:rPr>
              <w:t>units TDD</w:t>
            </w:r>
          </w:p>
          <w:p w14:paraId="4AB62DCC" w14:textId="4A9CA544" w:rsidR="00153129" w:rsidRPr="000D4B55" w:rsidRDefault="452B863A" w:rsidP="002F4E6E">
            <w:pPr>
              <w:numPr>
                <w:ilvl w:val="0"/>
                <w:numId w:val="8"/>
              </w:numPr>
              <w:ind w:left="357" w:hanging="357"/>
              <w:textAlignment w:val="baseline"/>
              <w:rPr>
                <w:rFonts w:eastAsia="Times New Roman"/>
                <w:color w:val="000000"/>
              </w:rPr>
            </w:pPr>
            <w:r w:rsidRPr="782EBE71">
              <w:rPr>
                <w:rFonts w:eastAsia="Times New Roman"/>
                <w:color w:val="000000" w:themeColor="text1"/>
              </w:rPr>
              <w:t xml:space="preserve">40% </w:t>
            </w:r>
            <w:r w:rsidRPr="419869AD">
              <w:rPr>
                <w:rFonts w:eastAsia="Times New Roman"/>
                <w:color w:val="000000" w:themeColor="text1"/>
              </w:rPr>
              <w:t xml:space="preserve">of the </w:t>
            </w:r>
            <w:r w:rsidRPr="29E910D3">
              <w:rPr>
                <w:rFonts w:eastAsia="Times New Roman"/>
                <w:color w:val="000000" w:themeColor="text1"/>
              </w:rPr>
              <w:t xml:space="preserve">TDD as </w:t>
            </w:r>
            <w:r w:rsidRPr="16751832">
              <w:rPr>
                <w:rFonts w:eastAsia="Times New Roman"/>
                <w:color w:val="000000" w:themeColor="text1"/>
              </w:rPr>
              <w:t>Basaglar =</w:t>
            </w:r>
            <w:r w:rsidRPr="3531692C">
              <w:rPr>
                <w:rFonts w:eastAsia="Times New Roman"/>
                <w:color w:val="000000" w:themeColor="text1"/>
              </w:rPr>
              <w:t xml:space="preserve"> </w:t>
            </w:r>
            <w:r w:rsidR="00E83F51" w:rsidRPr="16751832">
              <w:rPr>
                <w:rFonts w:eastAsia="Times New Roman"/>
                <w:color w:val="000000" w:themeColor="text1"/>
              </w:rPr>
              <w:t>56</w:t>
            </w:r>
            <w:r w:rsidR="00E83F51" w:rsidRPr="7B1F98E9">
              <w:rPr>
                <w:rFonts w:eastAsia="Times New Roman"/>
                <w:color w:val="000000" w:themeColor="text1"/>
              </w:rPr>
              <w:t xml:space="preserve"> </w:t>
            </w:r>
            <w:r w:rsidR="00575BD8" w:rsidRPr="7B1F98E9">
              <w:rPr>
                <w:rFonts w:eastAsia="Times New Roman"/>
                <w:color w:val="000000" w:themeColor="text1"/>
              </w:rPr>
              <w:t xml:space="preserve">x </w:t>
            </w:r>
            <w:r w:rsidR="00153129" w:rsidRPr="7B1F98E9">
              <w:rPr>
                <w:rFonts w:eastAsia="Times New Roman"/>
                <w:color w:val="000000" w:themeColor="text1"/>
              </w:rPr>
              <w:t>0.4</w:t>
            </w:r>
            <w:r w:rsidR="00575BD8" w:rsidRPr="7B1F98E9">
              <w:rPr>
                <w:rFonts w:eastAsia="Times New Roman"/>
                <w:color w:val="000000" w:themeColor="text1"/>
              </w:rPr>
              <w:t xml:space="preserve"> </w:t>
            </w:r>
            <w:r w:rsidR="00153129" w:rsidRPr="7B1F98E9">
              <w:rPr>
                <w:rFonts w:eastAsia="Times New Roman"/>
                <w:color w:val="000000" w:themeColor="text1"/>
              </w:rPr>
              <w:t>=</w:t>
            </w:r>
            <w:r w:rsidR="00575BD8" w:rsidRPr="7B1F98E9">
              <w:rPr>
                <w:rFonts w:eastAsia="Times New Roman"/>
                <w:color w:val="000000" w:themeColor="text1"/>
              </w:rPr>
              <w:t xml:space="preserve"> </w:t>
            </w:r>
            <w:r w:rsidR="000075E9" w:rsidRPr="7B1F98E9">
              <w:rPr>
                <w:rFonts w:eastAsia="Times New Roman"/>
                <w:color w:val="000000" w:themeColor="text1"/>
              </w:rPr>
              <w:t>22</w:t>
            </w:r>
            <w:r w:rsidR="00F243F3" w:rsidRPr="7B1F98E9">
              <w:rPr>
                <w:rFonts w:eastAsia="Times New Roman"/>
                <w:color w:val="000000" w:themeColor="text1"/>
              </w:rPr>
              <w:t xml:space="preserve"> </w:t>
            </w:r>
            <w:r w:rsidR="00153129" w:rsidRPr="7B1F98E9">
              <w:rPr>
                <w:rFonts w:eastAsia="Times New Roman"/>
                <w:color w:val="000000" w:themeColor="text1"/>
              </w:rPr>
              <w:t>units Basaglar</w:t>
            </w:r>
            <w:r w:rsidR="00F243F3" w:rsidRPr="7B1F98E9">
              <w:rPr>
                <w:rFonts w:eastAsia="Times New Roman"/>
                <w:color w:val="000000" w:themeColor="text1"/>
              </w:rPr>
              <w:t xml:space="preserve"> (rounded up)</w:t>
            </w:r>
          </w:p>
          <w:p w14:paraId="0B7A792F" w14:textId="2671E918" w:rsidR="00153129" w:rsidRPr="00BB578C" w:rsidRDefault="74E408BA" w:rsidP="002F4E6E">
            <w:pPr>
              <w:numPr>
                <w:ilvl w:val="0"/>
                <w:numId w:val="8"/>
              </w:numPr>
              <w:ind w:left="357" w:hanging="357"/>
              <w:textAlignment w:val="baseline"/>
              <w:rPr>
                <w:rFonts w:eastAsia="Times New Roman"/>
                <w:color w:val="000000" w:themeColor="text1"/>
              </w:rPr>
            </w:pPr>
            <w:r w:rsidRPr="0120FB6C">
              <w:rPr>
                <w:rFonts w:eastAsia="Times New Roman"/>
                <w:color w:val="000000" w:themeColor="text1"/>
              </w:rPr>
              <w:t>60%</w:t>
            </w:r>
            <w:r w:rsidRPr="4A28A19D">
              <w:rPr>
                <w:rFonts w:eastAsia="Times New Roman"/>
                <w:color w:val="000000" w:themeColor="text1"/>
              </w:rPr>
              <w:t xml:space="preserve"> of the </w:t>
            </w:r>
            <w:r w:rsidRPr="01ADC774">
              <w:rPr>
                <w:rFonts w:eastAsia="Times New Roman"/>
                <w:color w:val="000000" w:themeColor="text1"/>
              </w:rPr>
              <w:t xml:space="preserve">TDD as </w:t>
            </w:r>
            <w:r w:rsidR="00B8087C">
              <w:rPr>
                <w:rFonts w:eastAsia="Times New Roman"/>
                <w:color w:val="000000" w:themeColor="text1"/>
              </w:rPr>
              <w:t>R</w:t>
            </w:r>
            <w:r w:rsidRPr="01ADC774">
              <w:rPr>
                <w:rFonts w:eastAsia="Times New Roman"/>
                <w:color w:val="000000" w:themeColor="text1"/>
              </w:rPr>
              <w:t xml:space="preserve">egular </w:t>
            </w:r>
            <w:r w:rsidRPr="062B7FDE">
              <w:rPr>
                <w:rFonts w:eastAsia="Times New Roman"/>
                <w:color w:val="000000" w:themeColor="text1"/>
              </w:rPr>
              <w:t xml:space="preserve">= </w:t>
            </w:r>
            <w:r w:rsidR="00E104E1" w:rsidRPr="068801A6">
              <w:rPr>
                <w:rFonts w:eastAsia="Times New Roman"/>
                <w:color w:val="000000" w:themeColor="text1"/>
              </w:rPr>
              <w:t xml:space="preserve">34 </w:t>
            </w:r>
            <w:r w:rsidR="00153129" w:rsidRPr="068801A6">
              <w:rPr>
                <w:rFonts w:eastAsia="Times New Roman"/>
                <w:color w:val="000000" w:themeColor="text1"/>
              </w:rPr>
              <w:t>units</w:t>
            </w:r>
            <w:r w:rsidR="00015745" w:rsidRPr="068801A6">
              <w:rPr>
                <w:rFonts w:eastAsia="Times New Roman"/>
                <w:color w:val="000000" w:themeColor="text1"/>
              </w:rPr>
              <w:t xml:space="preserve"> of Regular; divided into </w:t>
            </w:r>
            <w:r w:rsidR="00153129" w:rsidRPr="068801A6">
              <w:rPr>
                <w:rFonts w:eastAsia="Times New Roman"/>
                <w:color w:val="000000" w:themeColor="text1"/>
              </w:rPr>
              <w:t xml:space="preserve">3 meals = </w:t>
            </w:r>
            <w:r w:rsidR="00E104E1" w:rsidRPr="068801A6">
              <w:rPr>
                <w:rFonts w:eastAsia="Times New Roman"/>
                <w:color w:val="000000" w:themeColor="text1"/>
              </w:rPr>
              <w:t xml:space="preserve">11 </w:t>
            </w:r>
            <w:r w:rsidR="00153129" w:rsidRPr="068801A6">
              <w:rPr>
                <w:rFonts w:eastAsia="Times New Roman"/>
                <w:color w:val="000000" w:themeColor="text1"/>
              </w:rPr>
              <w:t xml:space="preserve">units </w:t>
            </w:r>
            <w:r w:rsidR="00015745" w:rsidRPr="068801A6">
              <w:rPr>
                <w:rFonts w:eastAsia="Times New Roman"/>
                <w:color w:val="000000" w:themeColor="text1"/>
              </w:rPr>
              <w:t>(rounded) Regular</w:t>
            </w:r>
            <w:r w:rsidR="0027213F">
              <w:rPr>
                <w:rFonts w:eastAsia="Times New Roman"/>
                <w:color w:val="000000" w:themeColor="text1"/>
              </w:rPr>
              <w:t>-</w:t>
            </w:r>
            <w:r w:rsidR="001D2855" w:rsidRPr="068801A6">
              <w:rPr>
                <w:rFonts w:eastAsia="Times New Roman"/>
                <w:color w:val="000000" w:themeColor="text1"/>
              </w:rPr>
              <w:t xml:space="preserve">this is </w:t>
            </w:r>
            <w:r w:rsidR="00E21BAE" w:rsidRPr="068801A6">
              <w:rPr>
                <w:rFonts w:eastAsia="Times New Roman"/>
                <w:color w:val="000000" w:themeColor="text1"/>
              </w:rPr>
              <w:t>the average</w:t>
            </w:r>
            <w:r w:rsidR="00015745" w:rsidRPr="068801A6">
              <w:rPr>
                <w:rFonts w:eastAsia="Times New Roman"/>
                <w:color w:val="000000" w:themeColor="text1"/>
              </w:rPr>
              <w:t xml:space="preserve"> dose for each </w:t>
            </w:r>
            <w:r w:rsidR="00153129" w:rsidRPr="068801A6">
              <w:rPr>
                <w:rFonts w:eastAsia="Times New Roman"/>
                <w:color w:val="000000" w:themeColor="text1"/>
              </w:rPr>
              <w:t>meal</w:t>
            </w:r>
            <w:r w:rsidR="00E21BAE" w:rsidRPr="068801A6">
              <w:rPr>
                <w:rFonts w:eastAsia="Times New Roman"/>
                <w:color w:val="000000" w:themeColor="text1"/>
              </w:rPr>
              <w:t xml:space="preserve"> (see </w:t>
            </w:r>
            <w:r w:rsidR="00955B51" w:rsidRPr="068801A6">
              <w:rPr>
                <w:rFonts w:eastAsia="Times New Roman"/>
                <w:color w:val="000000" w:themeColor="text1"/>
              </w:rPr>
              <w:t>page 2</w:t>
            </w:r>
            <w:r w:rsidR="00153129" w:rsidRPr="515061DE">
              <w:rPr>
                <w:rFonts w:eastAsia="Times New Roman"/>
                <w:color w:val="000000" w:themeColor="text1"/>
              </w:rPr>
              <w:t>*</w:t>
            </w:r>
            <w:r w:rsidR="00E21BAE" w:rsidRPr="515061DE">
              <w:rPr>
                <w:rFonts w:eastAsia="Times New Roman"/>
                <w:color w:val="000000" w:themeColor="text1"/>
              </w:rPr>
              <w:t>)</w:t>
            </w:r>
            <w:r w:rsidR="3641E6CF" w:rsidRPr="515061DE">
              <w:rPr>
                <w:rFonts w:eastAsia="Times New Roman"/>
                <w:color w:val="000000" w:themeColor="text1"/>
              </w:rPr>
              <w:t>.</w:t>
            </w:r>
          </w:p>
          <w:p w14:paraId="4A07C0E7" w14:textId="690D3825" w:rsidR="00153129" w:rsidRPr="00DC64BA" w:rsidRDefault="3641E6CF" w:rsidP="002F4E6E">
            <w:pPr>
              <w:numPr>
                <w:ilvl w:val="0"/>
                <w:numId w:val="8"/>
              </w:numPr>
              <w:ind w:left="357" w:hanging="357"/>
              <w:textAlignment w:val="baseline"/>
              <w:rPr>
                <w:rFonts w:eastAsia="Times New Roman"/>
                <w:color w:val="000000"/>
              </w:rPr>
            </w:pPr>
            <w:r w:rsidRPr="00DC64BA">
              <w:rPr>
                <w:rFonts w:eastAsia="Times New Roman"/>
                <w:color w:val="000000" w:themeColor="text1"/>
              </w:rPr>
              <w:t xml:space="preserve">Check that the </w:t>
            </w:r>
            <w:r w:rsidR="0069185F">
              <w:rPr>
                <w:rFonts w:eastAsia="Times New Roman"/>
                <w:color w:val="000000" w:themeColor="text1"/>
              </w:rPr>
              <w:t>sum</w:t>
            </w:r>
            <w:r w:rsidRPr="00DC64BA">
              <w:rPr>
                <w:rFonts w:eastAsia="Times New Roman"/>
                <w:color w:val="000000" w:themeColor="text1"/>
              </w:rPr>
              <w:t xml:space="preserve"> of Basaglar and Regular is </w:t>
            </w:r>
            <w:r w:rsidR="0069185F">
              <w:rPr>
                <w:rFonts w:eastAsia="Times New Roman"/>
                <w:color w:val="000000" w:themeColor="text1"/>
              </w:rPr>
              <w:t xml:space="preserve">the TDD </w:t>
            </w:r>
            <w:r w:rsidR="00EF432D">
              <w:rPr>
                <w:rFonts w:eastAsia="Times New Roman"/>
                <w:color w:val="000000" w:themeColor="text1"/>
              </w:rPr>
              <w:t xml:space="preserve">of </w:t>
            </w:r>
            <w:r w:rsidRPr="00DC64BA">
              <w:rPr>
                <w:rFonts w:eastAsia="Times New Roman"/>
                <w:color w:val="000000" w:themeColor="text1"/>
              </w:rPr>
              <w:t>56 units.</w:t>
            </w:r>
          </w:p>
        </w:tc>
      </w:tr>
      <w:tr w:rsidR="00153129" w:rsidRPr="000D4B55" w14:paraId="60620165" w14:textId="77777777" w:rsidTr="0056414D">
        <w:tc>
          <w:tcPr>
            <w:tcW w:w="12950" w:type="dxa"/>
            <w:gridSpan w:val="3"/>
            <w:shd w:val="clear" w:color="auto" w:fill="E7E6E6" w:themeFill="background2"/>
          </w:tcPr>
          <w:p w14:paraId="1FC84093" w14:textId="38F6037C" w:rsidR="008875C9" w:rsidRPr="000D4B55" w:rsidRDefault="00153129" w:rsidP="000D4B55">
            <w:pPr>
              <w:rPr>
                <w:rFonts w:eastAsia="Times New Roman" w:cstheme="minorHAnsi"/>
              </w:rPr>
            </w:pPr>
            <w:r w:rsidRPr="000D4B55">
              <w:rPr>
                <w:rFonts w:eastAsia="Times New Roman" w:cstheme="minorHAnsi"/>
                <w:b/>
                <w:bCs/>
                <w:color w:val="000000"/>
              </w:rPr>
              <w:t xml:space="preserve">**Age based calculation of </w:t>
            </w:r>
            <w:r w:rsidR="00F243F3" w:rsidRPr="000D4B55">
              <w:rPr>
                <w:rFonts w:eastAsia="Times New Roman" w:cstheme="minorHAnsi"/>
                <w:b/>
                <w:bCs/>
                <w:color w:val="000000"/>
              </w:rPr>
              <w:t>Total Daily Dose (</w:t>
            </w:r>
            <w:r w:rsidRPr="000D4B55">
              <w:rPr>
                <w:rFonts w:eastAsia="Times New Roman" w:cstheme="minorHAnsi"/>
                <w:b/>
                <w:bCs/>
                <w:color w:val="000000"/>
              </w:rPr>
              <w:t>TDD</w:t>
            </w:r>
            <w:r w:rsidR="00F243F3" w:rsidRPr="000D4B55">
              <w:rPr>
                <w:rFonts w:eastAsia="Times New Roman" w:cstheme="minorHAnsi"/>
                <w:b/>
                <w:bCs/>
                <w:color w:val="000000"/>
              </w:rPr>
              <w:t>)</w:t>
            </w:r>
            <w:r w:rsidR="00575BD8" w:rsidRPr="000D4B55">
              <w:rPr>
                <w:rFonts w:eastAsia="Times New Roman" w:cstheme="minorHAnsi"/>
                <w:b/>
                <w:bCs/>
                <w:color w:val="000000"/>
              </w:rPr>
              <w:t xml:space="preserve">. </w:t>
            </w:r>
            <w:r w:rsidRPr="000D4B55">
              <w:rPr>
                <w:rFonts w:eastAsia="Times New Roman" w:cstheme="minorHAnsi"/>
                <w:b/>
                <w:bCs/>
                <w:color w:val="000000"/>
              </w:rPr>
              <w:t xml:space="preserve">If </w:t>
            </w:r>
            <w:r w:rsidR="001A0387" w:rsidRPr="000D4B55">
              <w:rPr>
                <w:rFonts w:eastAsia="Times New Roman" w:cstheme="minorHAnsi"/>
                <w:b/>
                <w:bCs/>
                <w:color w:val="000000"/>
              </w:rPr>
              <w:t>child/young adult</w:t>
            </w:r>
            <w:r w:rsidRPr="000D4B55">
              <w:rPr>
                <w:rFonts w:eastAsia="Times New Roman" w:cstheme="minorHAnsi"/>
                <w:b/>
                <w:bCs/>
                <w:color w:val="000000"/>
              </w:rPr>
              <w:t xml:space="preserve"> is new to insulin, </w:t>
            </w:r>
            <w:r w:rsidRPr="003546DB">
              <w:rPr>
                <w:rFonts w:eastAsia="Times New Roman" w:cstheme="minorHAnsi"/>
                <w:b/>
                <w:bCs/>
                <w:color w:val="000000"/>
                <w:u w:val="single"/>
              </w:rPr>
              <w:t>start on lower end of dosage range</w:t>
            </w:r>
            <w:r w:rsidR="00575BD8" w:rsidRPr="000D4B55">
              <w:rPr>
                <w:rFonts w:eastAsia="Times New Roman" w:cstheme="minorHAnsi"/>
                <w:b/>
                <w:bCs/>
                <w:color w:val="000000"/>
              </w:rPr>
              <w:t>.</w:t>
            </w:r>
            <w:r w:rsidR="00E104E1" w:rsidRPr="000D4B55">
              <w:rPr>
                <w:rFonts w:eastAsia="Times New Roman" w:cstheme="minorHAnsi"/>
                <w:b/>
                <w:bCs/>
                <w:color w:val="000000"/>
              </w:rPr>
              <w:t xml:space="preserve"> If transitioning from NPH&amp;R or pre-mixed insulin, and if in doubt, also start on the lower end of dosage range. Be aware that the dose will probably require further adjustment, so a close follow up of blood glucose levels is required.</w:t>
            </w:r>
          </w:p>
        </w:tc>
      </w:tr>
    </w:tbl>
    <w:tbl>
      <w:tblPr>
        <w:tblW w:w="0" w:type="auto"/>
        <w:tblCellMar>
          <w:top w:w="15" w:type="dxa"/>
          <w:left w:w="15" w:type="dxa"/>
          <w:bottom w:w="15" w:type="dxa"/>
          <w:right w:w="15" w:type="dxa"/>
        </w:tblCellMar>
        <w:tblLook w:val="04A0" w:firstRow="1" w:lastRow="0" w:firstColumn="1" w:lastColumn="0" w:noHBand="0" w:noVBand="1"/>
      </w:tblPr>
      <w:tblGrid>
        <w:gridCol w:w="13292"/>
      </w:tblGrid>
      <w:tr w:rsidR="00153129" w:rsidRPr="000D4B55" w14:paraId="2408EA0D" w14:textId="77777777" w:rsidTr="2D8BE3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hideMark/>
          </w:tcPr>
          <w:p w14:paraId="7A38F52B" w14:textId="48DB0329" w:rsidR="00153129" w:rsidRPr="000D4B55" w:rsidRDefault="00153129" w:rsidP="000D4B55">
            <w:pPr>
              <w:spacing w:after="160"/>
              <w:rPr>
                <w:rFonts w:eastAsia="Times New Roman" w:cstheme="minorHAnsi"/>
              </w:rPr>
            </w:pPr>
            <w:r w:rsidRPr="000D4B55">
              <w:rPr>
                <w:rFonts w:eastAsia="Times New Roman" w:cstheme="minorHAnsi"/>
                <w:b/>
                <w:bCs/>
                <w:color w:val="000000"/>
              </w:rPr>
              <w:lastRenderedPageBreak/>
              <w:t xml:space="preserve">*Dividing </w:t>
            </w:r>
            <w:r w:rsidR="00E21BAE" w:rsidRPr="000D4B55">
              <w:rPr>
                <w:rFonts w:eastAsia="Times New Roman" w:cstheme="minorHAnsi"/>
                <w:b/>
                <w:bCs/>
                <w:color w:val="000000"/>
              </w:rPr>
              <w:t>R</w:t>
            </w:r>
            <w:r w:rsidRPr="000D4B55">
              <w:rPr>
                <w:rFonts w:eastAsia="Times New Roman" w:cstheme="minorHAnsi"/>
                <w:b/>
                <w:bCs/>
                <w:color w:val="000000"/>
              </w:rPr>
              <w:t xml:space="preserve">egular </w:t>
            </w:r>
            <w:r w:rsidR="00E21BAE" w:rsidRPr="000D4B55">
              <w:rPr>
                <w:rFonts w:eastAsia="Times New Roman" w:cstheme="minorHAnsi"/>
                <w:b/>
                <w:bCs/>
                <w:color w:val="000000"/>
              </w:rPr>
              <w:t xml:space="preserve">short acting insulin </w:t>
            </w:r>
            <w:r w:rsidRPr="000D4B55">
              <w:rPr>
                <w:rFonts w:eastAsia="Times New Roman" w:cstheme="minorHAnsi"/>
                <w:b/>
                <w:bCs/>
                <w:color w:val="000000"/>
              </w:rPr>
              <w:t>dose between meals </w:t>
            </w:r>
          </w:p>
          <w:p w14:paraId="76227C56" w14:textId="78880267" w:rsidR="00153129" w:rsidRPr="000D4B55" w:rsidRDefault="00153129" w:rsidP="000D4B55">
            <w:pPr>
              <w:spacing w:after="160"/>
              <w:rPr>
                <w:rFonts w:eastAsia="Times New Roman" w:cstheme="minorHAnsi"/>
              </w:rPr>
            </w:pPr>
            <w:r w:rsidRPr="000D4B55">
              <w:rPr>
                <w:rFonts w:eastAsia="Times New Roman" w:cstheme="minorHAnsi"/>
                <w:color w:val="000000"/>
              </w:rPr>
              <w:t xml:space="preserve">If the </w:t>
            </w:r>
            <w:r w:rsidR="001A0387" w:rsidRPr="000D4B55">
              <w:rPr>
                <w:rFonts w:eastAsia="Times New Roman" w:cstheme="minorHAnsi"/>
                <w:color w:val="000000"/>
              </w:rPr>
              <w:t>child/young adult</w:t>
            </w:r>
            <w:r w:rsidRPr="000D4B55">
              <w:rPr>
                <w:rFonts w:eastAsia="Times New Roman" w:cstheme="minorHAnsi"/>
                <w:color w:val="000000"/>
              </w:rPr>
              <w:t xml:space="preserve"> does not eat the same amount of carbohydrates with every meal, it is necessary to vary the </w:t>
            </w:r>
            <w:r w:rsidR="007C3244" w:rsidRPr="000D4B55">
              <w:rPr>
                <w:rFonts w:eastAsia="Times New Roman" w:cstheme="minorHAnsi"/>
                <w:color w:val="000000"/>
              </w:rPr>
              <w:t>R</w:t>
            </w:r>
            <w:r w:rsidRPr="000D4B55">
              <w:rPr>
                <w:rFonts w:eastAsia="Times New Roman" w:cstheme="minorHAnsi"/>
                <w:color w:val="000000"/>
              </w:rPr>
              <w:t>egular dose at the different meals. For example, 3 cook spoons of rice will require more regular insulin than 1 cook spoon. One bowl of rice will require more insulin than one bowl of soup. </w:t>
            </w:r>
          </w:p>
        </w:tc>
      </w:tr>
      <w:tr w:rsidR="00153129" w:rsidRPr="000D4B55" w14:paraId="1F42969A" w14:textId="77777777" w:rsidTr="2D8BE3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hideMark/>
          </w:tcPr>
          <w:p w14:paraId="0507C37A" w14:textId="0402EAA7" w:rsidR="00153129" w:rsidRPr="000D4B55" w:rsidRDefault="00153129" w:rsidP="000D4B55">
            <w:pPr>
              <w:numPr>
                <w:ilvl w:val="0"/>
                <w:numId w:val="9"/>
              </w:numPr>
              <w:ind w:left="360"/>
              <w:textAlignment w:val="baseline"/>
              <w:rPr>
                <w:rFonts w:eastAsia="Times New Roman" w:cstheme="minorHAnsi"/>
                <w:color w:val="000000"/>
              </w:rPr>
            </w:pPr>
            <w:r w:rsidRPr="000D4B55">
              <w:rPr>
                <w:rFonts w:eastAsia="Times New Roman" w:cstheme="minorHAnsi"/>
                <w:color w:val="000000"/>
              </w:rPr>
              <w:t xml:space="preserve">Obtain a complete diet </w:t>
            </w:r>
            <w:r w:rsidR="00AE2A58" w:rsidRPr="000D4B55">
              <w:rPr>
                <w:rFonts w:eastAsia="Times New Roman" w:cstheme="minorHAnsi"/>
                <w:color w:val="000000"/>
              </w:rPr>
              <w:t>history.</w:t>
            </w:r>
          </w:p>
          <w:p w14:paraId="15E2CF21" w14:textId="23C05B4C" w:rsidR="00153129" w:rsidRPr="000D4B55" w:rsidRDefault="00153129" w:rsidP="000D4B55">
            <w:pPr>
              <w:numPr>
                <w:ilvl w:val="0"/>
                <w:numId w:val="9"/>
              </w:numPr>
              <w:ind w:left="360"/>
              <w:textAlignment w:val="baseline"/>
              <w:rPr>
                <w:rFonts w:eastAsia="Times New Roman" w:cstheme="minorHAnsi"/>
                <w:color w:val="000000"/>
              </w:rPr>
            </w:pPr>
            <w:bookmarkStart w:id="0" w:name="_Hlk155884809"/>
            <w:r w:rsidRPr="000D4B55">
              <w:rPr>
                <w:rFonts w:eastAsia="Times New Roman" w:cstheme="minorHAnsi"/>
                <w:color w:val="000000"/>
              </w:rPr>
              <w:t xml:space="preserve">Determine the size of each meal (small, </w:t>
            </w:r>
            <w:r w:rsidR="00DD7D76" w:rsidRPr="000D4B55">
              <w:rPr>
                <w:rFonts w:eastAsia="Times New Roman" w:cstheme="minorHAnsi"/>
                <w:color w:val="000000"/>
              </w:rPr>
              <w:t>average,</w:t>
            </w:r>
            <w:r w:rsidRPr="000D4B55">
              <w:rPr>
                <w:rFonts w:eastAsia="Times New Roman" w:cstheme="minorHAnsi"/>
                <w:color w:val="000000"/>
              </w:rPr>
              <w:t xml:space="preserve"> or large) based on amount of carbohydrate consumed.</w:t>
            </w:r>
          </w:p>
          <w:p w14:paraId="3930D41E" w14:textId="38811BB6" w:rsidR="00153129" w:rsidRPr="000D4B55" w:rsidRDefault="00153129" w:rsidP="000D4B55">
            <w:pPr>
              <w:numPr>
                <w:ilvl w:val="0"/>
                <w:numId w:val="9"/>
              </w:numPr>
              <w:ind w:left="360"/>
              <w:textAlignment w:val="baseline"/>
              <w:rPr>
                <w:rFonts w:eastAsia="Times New Roman"/>
                <w:color w:val="000000"/>
              </w:rPr>
            </w:pPr>
            <w:bookmarkStart w:id="1" w:name="_Hlk155884847"/>
            <w:bookmarkEnd w:id="0"/>
            <w:r w:rsidRPr="000D4B55">
              <w:rPr>
                <w:rFonts w:eastAsia="Times New Roman"/>
                <w:color w:val="000000" w:themeColor="text1"/>
              </w:rPr>
              <w:t xml:space="preserve">Divide the </w:t>
            </w:r>
            <w:r w:rsidRPr="000D4B55">
              <w:rPr>
                <w:rFonts w:eastAsia="Times New Roman"/>
                <w:b/>
                <w:bCs/>
                <w:color w:val="000000" w:themeColor="text1"/>
              </w:rPr>
              <w:t xml:space="preserve">total Regular dose by </w:t>
            </w:r>
            <w:r w:rsidR="3EFAD061" w:rsidRPr="000D4B55">
              <w:rPr>
                <w:rFonts w:eastAsia="Times New Roman"/>
                <w:color w:val="000000" w:themeColor="text1"/>
              </w:rPr>
              <w:t xml:space="preserve">the number of meals </w:t>
            </w:r>
            <w:r w:rsidRPr="000D4B55">
              <w:rPr>
                <w:rFonts w:eastAsia="Times New Roman"/>
                <w:color w:val="000000" w:themeColor="text1"/>
              </w:rPr>
              <w:t xml:space="preserve">to get the </w:t>
            </w:r>
            <w:r w:rsidR="002A5E8D" w:rsidRPr="000D4B55">
              <w:rPr>
                <w:rFonts w:eastAsia="Times New Roman"/>
                <w:b/>
                <w:bCs/>
                <w:color w:val="000000" w:themeColor="text1"/>
              </w:rPr>
              <w:t>average</w:t>
            </w:r>
            <w:r w:rsidR="002A5E8D" w:rsidRPr="000D4B55">
              <w:rPr>
                <w:rFonts w:eastAsia="Times New Roman"/>
                <w:color w:val="000000" w:themeColor="text1"/>
              </w:rPr>
              <w:t xml:space="preserve"> meal</w:t>
            </w:r>
            <w:r w:rsidRPr="000D4B55">
              <w:rPr>
                <w:rFonts w:eastAsia="Times New Roman"/>
                <w:color w:val="000000" w:themeColor="text1"/>
              </w:rPr>
              <w:t xml:space="preserve"> </w:t>
            </w:r>
            <w:r w:rsidR="00AE2A58" w:rsidRPr="000D4B55">
              <w:rPr>
                <w:rFonts w:eastAsia="Times New Roman"/>
                <w:color w:val="000000" w:themeColor="text1"/>
              </w:rPr>
              <w:t>dose.</w:t>
            </w:r>
          </w:p>
          <w:p w14:paraId="21466668" w14:textId="1E156B89" w:rsidR="00153129" w:rsidRPr="000D4B55" w:rsidRDefault="00153129" w:rsidP="000D4B55">
            <w:pPr>
              <w:numPr>
                <w:ilvl w:val="0"/>
                <w:numId w:val="9"/>
              </w:numPr>
              <w:ind w:left="360"/>
              <w:textAlignment w:val="baseline"/>
              <w:rPr>
                <w:rFonts w:eastAsia="Times New Roman" w:cstheme="minorHAnsi"/>
                <w:color w:val="000000"/>
              </w:rPr>
            </w:pPr>
            <w:r w:rsidRPr="000D4B55">
              <w:rPr>
                <w:rFonts w:eastAsia="Times New Roman" w:cstheme="minorHAnsi"/>
                <w:color w:val="000000"/>
              </w:rPr>
              <w:t xml:space="preserve">Increase or decrease the </w:t>
            </w:r>
            <w:r w:rsidR="00A968F8" w:rsidRPr="000D4B55">
              <w:rPr>
                <w:rFonts w:eastAsia="Times New Roman" w:cstheme="minorHAnsi"/>
                <w:color w:val="000000"/>
              </w:rPr>
              <w:t>average</w:t>
            </w:r>
            <w:r w:rsidR="00892439" w:rsidRPr="000D4B55">
              <w:rPr>
                <w:rFonts w:eastAsia="Times New Roman" w:cstheme="minorHAnsi"/>
                <w:color w:val="000000"/>
              </w:rPr>
              <w:t xml:space="preserve"> </w:t>
            </w:r>
            <w:r w:rsidRPr="000D4B55">
              <w:rPr>
                <w:rFonts w:eastAsia="Times New Roman" w:cstheme="minorHAnsi"/>
                <w:color w:val="000000"/>
              </w:rPr>
              <w:t xml:space="preserve">meal dose </w:t>
            </w:r>
            <w:r w:rsidR="00E21BAE" w:rsidRPr="000D4B55">
              <w:rPr>
                <w:rFonts w:eastAsia="Times New Roman" w:cstheme="minorHAnsi"/>
                <w:color w:val="000000"/>
              </w:rPr>
              <w:t xml:space="preserve">(Regular insulin) </w:t>
            </w:r>
            <w:r w:rsidRPr="000D4B55">
              <w:rPr>
                <w:rFonts w:eastAsia="Times New Roman" w:cstheme="minorHAnsi"/>
                <w:color w:val="000000"/>
              </w:rPr>
              <w:t>depending on the size of the meal.</w:t>
            </w:r>
          </w:p>
          <w:p w14:paraId="24D35FA7" w14:textId="39DFD956" w:rsidR="00153129" w:rsidRPr="000D4B55" w:rsidRDefault="00153129" w:rsidP="000D4B55">
            <w:pPr>
              <w:numPr>
                <w:ilvl w:val="0"/>
                <w:numId w:val="10"/>
              </w:numPr>
              <w:textAlignment w:val="baseline"/>
              <w:rPr>
                <w:rFonts w:eastAsia="Times New Roman" w:cstheme="minorHAnsi"/>
                <w:color w:val="000000"/>
              </w:rPr>
            </w:pPr>
            <w:r w:rsidRPr="000D4B55">
              <w:rPr>
                <w:rFonts w:eastAsia="Times New Roman" w:cstheme="minorHAnsi"/>
                <w:color w:val="000000"/>
              </w:rPr>
              <w:t xml:space="preserve">Large meal: Increase </w:t>
            </w:r>
            <w:r w:rsidR="00A968F8" w:rsidRPr="000D4B55">
              <w:rPr>
                <w:rFonts w:eastAsia="Times New Roman" w:cstheme="minorHAnsi"/>
                <w:color w:val="000000"/>
              </w:rPr>
              <w:t xml:space="preserve">average </w:t>
            </w:r>
            <w:r w:rsidRPr="000D4B55">
              <w:rPr>
                <w:rFonts w:eastAsia="Times New Roman" w:cstheme="minorHAnsi"/>
                <w:color w:val="000000"/>
              </w:rPr>
              <w:t xml:space="preserve">meal dose by 1-2 </w:t>
            </w:r>
            <w:r w:rsidR="00AE2A58" w:rsidRPr="000D4B55">
              <w:rPr>
                <w:rFonts w:eastAsia="Times New Roman" w:cstheme="minorHAnsi"/>
                <w:color w:val="000000"/>
              </w:rPr>
              <w:t>units.</w:t>
            </w:r>
          </w:p>
          <w:p w14:paraId="5C09422A" w14:textId="613CF7FD" w:rsidR="00153129" w:rsidRPr="000D4B55" w:rsidRDefault="00153129" w:rsidP="000D4B55">
            <w:pPr>
              <w:numPr>
                <w:ilvl w:val="0"/>
                <w:numId w:val="10"/>
              </w:numPr>
              <w:textAlignment w:val="baseline"/>
              <w:rPr>
                <w:rFonts w:eastAsia="Times New Roman" w:cstheme="minorHAnsi"/>
                <w:color w:val="000000"/>
              </w:rPr>
            </w:pPr>
            <w:r w:rsidRPr="000D4B55">
              <w:rPr>
                <w:rFonts w:eastAsia="Times New Roman" w:cstheme="minorHAnsi"/>
                <w:color w:val="000000"/>
              </w:rPr>
              <w:t xml:space="preserve">Small meal: Decrease </w:t>
            </w:r>
            <w:r w:rsidR="00A968F8" w:rsidRPr="000D4B55">
              <w:rPr>
                <w:rFonts w:eastAsia="Times New Roman" w:cstheme="minorHAnsi"/>
                <w:color w:val="000000"/>
              </w:rPr>
              <w:t xml:space="preserve">average </w:t>
            </w:r>
            <w:r w:rsidRPr="000D4B55">
              <w:rPr>
                <w:rFonts w:eastAsia="Times New Roman" w:cstheme="minorHAnsi"/>
                <w:color w:val="000000"/>
              </w:rPr>
              <w:t xml:space="preserve">meal dose by 1-2 </w:t>
            </w:r>
            <w:r w:rsidR="00AE2A58" w:rsidRPr="000D4B55">
              <w:rPr>
                <w:rFonts w:eastAsia="Times New Roman" w:cstheme="minorHAnsi"/>
                <w:color w:val="000000"/>
              </w:rPr>
              <w:t>units.</w:t>
            </w:r>
          </w:p>
          <w:p w14:paraId="6A3C1D72" w14:textId="024419C6" w:rsidR="00153129" w:rsidRPr="000D4B55" w:rsidRDefault="00153129" w:rsidP="000D4B55">
            <w:pPr>
              <w:numPr>
                <w:ilvl w:val="0"/>
                <w:numId w:val="10"/>
              </w:numPr>
              <w:spacing w:after="160"/>
              <w:textAlignment w:val="baseline"/>
              <w:rPr>
                <w:rFonts w:eastAsia="Times New Roman" w:cstheme="minorHAnsi"/>
                <w:b/>
                <w:bCs/>
                <w:color w:val="000000"/>
              </w:rPr>
            </w:pPr>
            <w:r w:rsidRPr="000D4B55">
              <w:rPr>
                <w:rFonts w:eastAsia="Times New Roman" w:cstheme="minorHAnsi"/>
                <w:b/>
                <w:bCs/>
                <w:color w:val="000000"/>
              </w:rPr>
              <w:t>Not eating</w:t>
            </w:r>
            <w:r w:rsidR="002A5E8D" w:rsidRPr="000D4B55">
              <w:rPr>
                <w:rFonts w:eastAsia="Times New Roman" w:cstheme="minorHAnsi"/>
                <w:b/>
                <w:bCs/>
                <w:color w:val="000000"/>
              </w:rPr>
              <w:t xml:space="preserve"> =</w:t>
            </w:r>
            <w:r w:rsidRPr="000D4B55">
              <w:rPr>
                <w:rFonts w:eastAsia="Times New Roman" w:cstheme="minorHAnsi"/>
                <w:b/>
                <w:bCs/>
                <w:color w:val="000000"/>
              </w:rPr>
              <w:t xml:space="preserve"> Do not give Regular insulin</w:t>
            </w:r>
            <w:bookmarkEnd w:id="1"/>
          </w:p>
        </w:tc>
      </w:tr>
      <w:tr w:rsidR="00153129" w:rsidRPr="000D4B55" w14:paraId="66B17AA0" w14:textId="77777777" w:rsidTr="2D8BE3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hideMark/>
          </w:tcPr>
          <w:p w14:paraId="53CE12A6" w14:textId="593F58D2" w:rsidR="00A968F8" w:rsidRPr="000D4B55" w:rsidRDefault="00153129" w:rsidP="000D4B55">
            <w:pPr>
              <w:rPr>
                <w:rFonts w:eastAsia="Times New Roman" w:cstheme="minorHAnsi"/>
                <w:color w:val="000000"/>
              </w:rPr>
            </w:pPr>
            <w:bookmarkStart w:id="2" w:name="_Hlk155885122"/>
            <w:r w:rsidRPr="000D4B55">
              <w:rPr>
                <w:rFonts w:eastAsia="Times New Roman" w:cstheme="minorHAnsi"/>
                <w:b/>
                <w:bCs/>
                <w:color w:val="000000"/>
              </w:rPr>
              <w:t>Example</w:t>
            </w:r>
            <w:r w:rsidRPr="000D4B55">
              <w:rPr>
                <w:rFonts w:eastAsia="Times New Roman" w:cstheme="minorHAnsi"/>
                <w:color w:val="000000"/>
              </w:rPr>
              <w:t xml:space="preserve">: </w:t>
            </w:r>
            <w:r w:rsidR="00015745" w:rsidRPr="000D4B55">
              <w:rPr>
                <w:rFonts w:eastAsia="Times New Roman" w:cstheme="minorHAnsi"/>
                <w:color w:val="000000"/>
              </w:rPr>
              <w:t xml:space="preserve">The </w:t>
            </w:r>
            <w:r w:rsidR="00AE2A58" w:rsidRPr="000D4B55">
              <w:rPr>
                <w:rFonts w:eastAsia="Times New Roman" w:cstheme="minorHAnsi"/>
                <w:color w:val="000000"/>
              </w:rPr>
              <w:t>16-year-old</w:t>
            </w:r>
            <w:r w:rsidR="00015745" w:rsidRPr="000D4B55">
              <w:rPr>
                <w:rFonts w:eastAsia="Times New Roman" w:cstheme="minorHAnsi"/>
                <w:color w:val="000000"/>
              </w:rPr>
              <w:t xml:space="preserve"> girl </w:t>
            </w:r>
            <w:r w:rsidRPr="000D4B55">
              <w:rPr>
                <w:rFonts w:eastAsia="Times New Roman" w:cstheme="minorHAnsi"/>
                <w:color w:val="000000"/>
              </w:rPr>
              <w:t>eats the smallest amount of carbohydrates at breakfast</w:t>
            </w:r>
            <w:r w:rsidR="00015745" w:rsidRPr="000D4B55">
              <w:rPr>
                <w:rFonts w:eastAsia="Times New Roman" w:cstheme="minorHAnsi"/>
                <w:color w:val="000000"/>
              </w:rPr>
              <w:t xml:space="preserve"> (e.g. 1 egg on 1 slice of toast)</w:t>
            </w:r>
            <w:r w:rsidRPr="000D4B55">
              <w:rPr>
                <w:rFonts w:eastAsia="Times New Roman" w:cstheme="minorHAnsi"/>
                <w:color w:val="000000"/>
              </w:rPr>
              <w:t xml:space="preserve">, a large amount of carbohydrate at lunch </w:t>
            </w:r>
            <w:r w:rsidR="00A968F8" w:rsidRPr="000D4B55">
              <w:rPr>
                <w:rFonts w:eastAsia="Times New Roman" w:cstheme="minorHAnsi"/>
                <w:color w:val="000000"/>
              </w:rPr>
              <w:t>(</w:t>
            </w:r>
            <w:r w:rsidR="00575BD8" w:rsidRPr="000D4B55">
              <w:rPr>
                <w:rFonts w:eastAsia="Times New Roman" w:cstheme="minorHAnsi"/>
                <w:color w:val="000000"/>
              </w:rPr>
              <w:t>e.g.</w:t>
            </w:r>
            <w:r w:rsidR="00A968F8" w:rsidRPr="000D4B55">
              <w:rPr>
                <w:rFonts w:eastAsia="Times New Roman" w:cstheme="minorHAnsi"/>
                <w:color w:val="000000"/>
              </w:rPr>
              <w:t xml:space="preserve"> large bowl of rice</w:t>
            </w:r>
            <w:r w:rsidR="00015745" w:rsidRPr="000D4B55">
              <w:rPr>
                <w:rFonts w:eastAsia="Times New Roman" w:cstheme="minorHAnsi"/>
                <w:color w:val="000000"/>
              </w:rPr>
              <w:t xml:space="preserve"> with sauce</w:t>
            </w:r>
            <w:r w:rsidR="00A968F8" w:rsidRPr="000D4B55">
              <w:rPr>
                <w:rFonts w:eastAsia="Times New Roman" w:cstheme="minorHAnsi"/>
                <w:color w:val="000000"/>
              </w:rPr>
              <w:t xml:space="preserve"> and </w:t>
            </w:r>
            <w:r w:rsidR="00015745" w:rsidRPr="000D4B55">
              <w:rPr>
                <w:rFonts w:eastAsia="Times New Roman" w:cstheme="minorHAnsi"/>
                <w:color w:val="000000"/>
              </w:rPr>
              <w:t xml:space="preserve">1 slice of bread) </w:t>
            </w:r>
            <w:r w:rsidRPr="000D4B55">
              <w:rPr>
                <w:rFonts w:eastAsia="Times New Roman" w:cstheme="minorHAnsi"/>
                <w:color w:val="000000"/>
              </w:rPr>
              <w:t>and an average amount of carbohydrate at dinner</w:t>
            </w:r>
            <w:r w:rsidR="00015745" w:rsidRPr="000D4B55">
              <w:rPr>
                <w:rFonts w:eastAsia="Times New Roman" w:cstheme="minorHAnsi"/>
                <w:color w:val="000000"/>
              </w:rPr>
              <w:t xml:space="preserve"> (e.g. small bowl of rice with some chicken and non-starchy vegetables)</w:t>
            </w:r>
            <w:r w:rsidRPr="000D4B55">
              <w:rPr>
                <w:rFonts w:eastAsia="Times New Roman" w:cstheme="minorHAnsi"/>
                <w:color w:val="000000"/>
              </w:rPr>
              <w:t xml:space="preserve">. </w:t>
            </w:r>
          </w:p>
          <w:p w14:paraId="46ABD41B" w14:textId="77777777" w:rsidR="00A968F8" w:rsidRPr="000D4B55" w:rsidRDefault="00A968F8" w:rsidP="000D4B55">
            <w:pPr>
              <w:rPr>
                <w:rFonts w:eastAsia="Times New Roman" w:cstheme="minorHAnsi"/>
                <w:color w:val="000000"/>
              </w:rPr>
            </w:pPr>
          </w:p>
          <w:p w14:paraId="6A54387B" w14:textId="3AB87F1D" w:rsidR="00A968F8" w:rsidRPr="000D4B55" w:rsidRDefault="00153129" w:rsidP="000D4B55">
            <w:pPr>
              <w:rPr>
                <w:rFonts w:eastAsia="Times New Roman" w:cstheme="minorHAnsi"/>
                <w:color w:val="000000"/>
              </w:rPr>
            </w:pPr>
            <w:r w:rsidRPr="000D4B55">
              <w:rPr>
                <w:rFonts w:eastAsia="Times New Roman" w:cstheme="minorHAnsi"/>
                <w:color w:val="000000"/>
              </w:rPr>
              <w:t xml:space="preserve">If total Regular </w:t>
            </w:r>
            <w:r w:rsidR="00575BD8" w:rsidRPr="000D4B55">
              <w:rPr>
                <w:rFonts w:eastAsia="Times New Roman" w:cstheme="minorHAnsi"/>
                <w:color w:val="000000"/>
              </w:rPr>
              <w:t xml:space="preserve">(R) </w:t>
            </w:r>
            <w:r w:rsidRPr="000D4B55">
              <w:rPr>
                <w:rFonts w:eastAsia="Times New Roman" w:cstheme="minorHAnsi"/>
                <w:color w:val="000000"/>
              </w:rPr>
              <w:t xml:space="preserve">is </w:t>
            </w:r>
            <w:r w:rsidR="00E104E1" w:rsidRPr="000D4B55">
              <w:rPr>
                <w:rFonts w:eastAsia="Times New Roman" w:cstheme="minorHAnsi"/>
                <w:color w:val="000000"/>
              </w:rPr>
              <w:t>3</w:t>
            </w:r>
            <w:r w:rsidR="00904793" w:rsidRPr="000D4B55">
              <w:rPr>
                <w:rFonts w:eastAsia="Times New Roman" w:cstheme="minorHAnsi"/>
                <w:color w:val="000000"/>
              </w:rPr>
              <w:t>4</w:t>
            </w:r>
            <w:r w:rsidR="00015745" w:rsidRPr="000D4B55">
              <w:rPr>
                <w:rFonts w:eastAsia="Times New Roman" w:cstheme="minorHAnsi"/>
                <w:color w:val="000000"/>
              </w:rPr>
              <w:t xml:space="preserve"> </w:t>
            </w:r>
            <w:r w:rsidRPr="000D4B55">
              <w:rPr>
                <w:rFonts w:eastAsia="Times New Roman" w:cstheme="minorHAnsi"/>
                <w:color w:val="000000"/>
              </w:rPr>
              <w:t xml:space="preserve">units, she would get </w:t>
            </w:r>
            <w:r w:rsidR="00E104E1" w:rsidRPr="000D4B55">
              <w:rPr>
                <w:rFonts w:eastAsia="Times New Roman" w:cstheme="minorHAnsi"/>
                <w:color w:val="000000"/>
              </w:rPr>
              <w:t>3</w:t>
            </w:r>
            <w:r w:rsidR="00904793" w:rsidRPr="000D4B55">
              <w:rPr>
                <w:rFonts w:eastAsia="Times New Roman" w:cstheme="minorHAnsi"/>
                <w:color w:val="000000"/>
              </w:rPr>
              <w:t>4</w:t>
            </w:r>
            <w:r w:rsidRPr="000D4B55">
              <w:rPr>
                <w:rFonts w:eastAsia="Times New Roman" w:cstheme="minorHAnsi"/>
                <w:color w:val="000000"/>
              </w:rPr>
              <w:t xml:space="preserve">/3 = </w:t>
            </w:r>
            <w:r w:rsidR="00E104E1" w:rsidRPr="000D4B55">
              <w:rPr>
                <w:rFonts w:eastAsia="Times New Roman" w:cstheme="minorHAnsi"/>
                <w:color w:val="000000"/>
              </w:rPr>
              <w:t>11</w:t>
            </w:r>
            <w:r w:rsidR="00015745" w:rsidRPr="000D4B55">
              <w:rPr>
                <w:rFonts w:eastAsia="Times New Roman" w:cstheme="minorHAnsi"/>
                <w:color w:val="000000"/>
              </w:rPr>
              <w:t xml:space="preserve"> </w:t>
            </w:r>
            <w:r w:rsidRPr="000D4B55">
              <w:rPr>
                <w:rFonts w:eastAsia="Times New Roman" w:cstheme="minorHAnsi"/>
                <w:color w:val="000000"/>
              </w:rPr>
              <w:t xml:space="preserve">units </w:t>
            </w:r>
            <w:r w:rsidR="00015745" w:rsidRPr="000D4B55">
              <w:rPr>
                <w:rFonts w:eastAsia="Times New Roman" w:cstheme="minorHAnsi"/>
                <w:color w:val="000000"/>
              </w:rPr>
              <w:t>(rounded)</w:t>
            </w:r>
            <w:r w:rsidR="00C44581" w:rsidRPr="000D4B55">
              <w:rPr>
                <w:rFonts w:eastAsia="Times New Roman" w:cstheme="minorHAnsi"/>
                <w:color w:val="000000"/>
              </w:rPr>
              <w:t xml:space="preserve"> </w:t>
            </w:r>
            <w:r w:rsidRPr="000D4B55">
              <w:rPr>
                <w:rFonts w:eastAsia="Times New Roman" w:cstheme="minorHAnsi"/>
                <w:color w:val="000000"/>
              </w:rPr>
              <w:t xml:space="preserve">for the average meal.  </w:t>
            </w:r>
          </w:p>
          <w:p w14:paraId="589852E8" w14:textId="4905657F" w:rsidR="00153129" w:rsidRPr="000D4B55" w:rsidRDefault="00153129" w:rsidP="000D4B55">
            <w:pPr>
              <w:rPr>
                <w:rFonts w:eastAsia="Times New Roman" w:cstheme="minorHAnsi"/>
              </w:rPr>
            </w:pPr>
            <w:r w:rsidRPr="000D4B55">
              <w:rPr>
                <w:rFonts w:eastAsia="Times New Roman" w:cstheme="minorHAnsi"/>
                <w:color w:val="000000"/>
              </w:rPr>
              <w:t>Decrease this by 1-2 units for the small meal (</w:t>
            </w:r>
            <w:r w:rsidR="00E104E1" w:rsidRPr="000D4B55">
              <w:rPr>
                <w:rFonts w:eastAsia="Times New Roman" w:cstheme="minorHAnsi"/>
                <w:color w:val="000000"/>
              </w:rPr>
              <w:t>9</w:t>
            </w:r>
            <w:r w:rsidR="00C44581" w:rsidRPr="000D4B55">
              <w:rPr>
                <w:rFonts w:eastAsia="Times New Roman" w:cstheme="minorHAnsi"/>
                <w:color w:val="000000"/>
              </w:rPr>
              <w:t xml:space="preserve"> </w:t>
            </w:r>
            <w:r w:rsidRPr="000D4B55">
              <w:rPr>
                <w:rFonts w:eastAsia="Times New Roman" w:cstheme="minorHAnsi"/>
                <w:color w:val="000000"/>
              </w:rPr>
              <w:t>units) and increase by 1-2 units for the large meal (</w:t>
            </w:r>
            <w:r w:rsidR="00C44581" w:rsidRPr="000D4B55">
              <w:rPr>
                <w:rFonts w:eastAsia="Times New Roman" w:cstheme="minorHAnsi"/>
                <w:color w:val="000000"/>
              </w:rPr>
              <w:t>1</w:t>
            </w:r>
            <w:r w:rsidR="00E104E1" w:rsidRPr="000D4B55">
              <w:rPr>
                <w:rFonts w:eastAsia="Times New Roman" w:cstheme="minorHAnsi"/>
                <w:color w:val="000000"/>
              </w:rPr>
              <w:t>3</w:t>
            </w:r>
            <w:r w:rsidR="00C44581" w:rsidRPr="000D4B55">
              <w:rPr>
                <w:rFonts w:eastAsia="Times New Roman" w:cstheme="minorHAnsi"/>
                <w:color w:val="000000"/>
              </w:rPr>
              <w:t xml:space="preserve"> </w:t>
            </w:r>
            <w:r w:rsidRPr="000D4B55">
              <w:rPr>
                <w:rFonts w:eastAsia="Times New Roman" w:cstheme="minorHAnsi"/>
                <w:color w:val="000000"/>
              </w:rPr>
              <w:t xml:space="preserve">units).  This </w:t>
            </w:r>
            <w:r w:rsidR="00015745" w:rsidRPr="000D4B55">
              <w:rPr>
                <w:rFonts w:eastAsia="Times New Roman" w:cstheme="minorHAnsi"/>
                <w:color w:val="000000"/>
              </w:rPr>
              <w:t xml:space="preserve">girl </w:t>
            </w:r>
            <w:r w:rsidRPr="000D4B55">
              <w:rPr>
                <w:rFonts w:eastAsia="Times New Roman" w:cstheme="minorHAnsi"/>
                <w:color w:val="000000"/>
              </w:rPr>
              <w:t xml:space="preserve">will take </w:t>
            </w:r>
            <w:r w:rsidR="00E104E1" w:rsidRPr="000D4B55">
              <w:rPr>
                <w:rFonts w:eastAsia="Times New Roman" w:cstheme="minorHAnsi"/>
                <w:color w:val="000000"/>
              </w:rPr>
              <w:t>9</w:t>
            </w:r>
            <w:r w:rsidR="002A5E8D" w:rsidRPr="000D4B55">
              <w:rPr>
                <w:rFonts w:eastAsia="Times New Roman" w:cstheme="minorHAnsi"/>
                <w:color w:val="000000"/>
              </w:rPr>
              <w:t xml:space="preserve"> </w:t>
            </w:r>
            <w:r w:rsidRPr="000D4B55">
              <w:rPr>
                <w:rFonts w:eastAsia="Times New Roman" w:cstheme="minorHAnsi"/>
                <w:color w:val="000000"/>
              </w:rPr>
              <w:t xml:space="preserve">units R at breakfast, </w:t>
            </w:r>
            <w:r w:rsidR="00C44581" w:rsidRPr="000D4B55">
              <w:rPr>
                <w:rFonts w:eastAsia="Times New Roman" w:cstheme="minorHAnsi"/>
                <w:color w:val="000000"/>
              </w:rPr>
              <w:t>1</w:t>
            </w:r>
            <w:r w:rsidR="00E104E1" w:rsidRPr="000D4B55">
              <w:rPr>
                <w:rFonts w:eastAsia="Times New Roman" w:cstheme="minorHAnsi"/>
                <w:color w:val="000000"/>
              </w:rPr>
              <w:t>3</w:t>
            </w:r>
            <w:r w:rsidRPr="000D4B55">
              <w:rPr>
                <w:rFonts w:eastAsia="Times New Roman" w:cstheme="minorHAnsi"/>
                <w:color w:val="000000"/>
              </w:rPr>
              <w:t xml:space="preserve"> units at lunch</w:t>
            </w:r>
            <w:r w:rsidR="00575BD8" w:rsidRPr="000D4B55">
              <w:rPr>
                <w:rFonts w:eastAsia="Times New Roman" w:cstheme="minorHAnsi"/>
                <w:color w:val="000000"/>
              </w:rPr>
              <w:t>,</w:t>
            </w:r>
            <w:r w:rsidRPr="000D4B55">
              <w:rPr>
                <w:rFonts w:eastAsia="Times New Roman" w:cstheme="minorHAnsi"/>
                <w:color w:val="000000"/>
              </w:rPr>
              <w:t xml:space="preserve"> and </w:t>
            </w:r>
            <w:r w:rsidR="00E104E1" w:rsidRPr="000D4B55">
              <w:rPr>
                <w:rFonts w:eastAsia="Times New Roman" w:cstheme="minorHAnsi"/>
                <w:color w:val="000000"/>
              </w:rPr>
              <w:t>11</w:t>
            </w:r>
            <w:r w:rsidR="00C44581" w:rsidRPr="000D4B55">
              <w:rPr>
                <w:rFonts w:eastAsia="Times New Roman" w:cstheme="minorHAnsi"/>
                <w:color w:val="000000"/>
              </w:rPr>
              <w:t xml:space="preserve"> </w:t>
            </w:r>
            <w:r w:rsidRPr="000D4B55">
              <w:rPr>
                <w:rFonts w:eastAsia="Times New Roman" w:cstheme="minorHAnsi"/>
                <w:color w:val="000000"/>
              </w:rPr>
              <w:t xml:space="preserve">units at dinner. If she does not eat </w:t>
            </w:r>
            <w:r w:rsidR="00C44581" w:rsidRPr="000D4B55">
              <w:rPr>
                <w:rFonts w:eastAsia="Times New Roman" w:cstheme="minorHAnsi"/>
                <w:color w:val="000000"/>
              </w:rPr>
              <w:t xml:space="preserve">a </w:t>
            </w:r>
            <w:r w:rsidR="002A5E8D" w:rsidRPr="000D4B55">
              <w:rPr>
                <w:rFonts w:eastAsia="Times New Roman" w:cstheme="minorHAnsi"/>
                <w:color w:val="000000"/>
              </w:rPr>
              <w:t>meal,</w:t>
            </w:r>
            <w:r w:rsidRPr="000D4B55">
              <w:rPr>
                <w:rFonts w:eastAsia="Times New Roman" w:cstheme="minorHAnsi"/>
                <w:color w:val="000000"/>
              </w:rPr>
              <w:t xml:space="preserve"> she does not need to take the </w:t>
            </w:r>
            <w:r w:rsidR="00575BD8" w:rsidRPr="000D4B55">
              <w:rPr>
                <w:rFonts w:eastAsia="Times New Roman" w:cstheme="minorHAnsi"/>
                <w:color w:val="000000"/>
              </w:rPr>
              <w:t>R</w:t>
            </w:r>
            <w:r w:rsidRPr="000D4B55">
              <w:rPr>
                <w:rFonts w:eastAsia="Times New Roman" w:cstheme="minorHAnsi"/>
                <w:color w:val="000000"/>
              </w:rPr>
              <w:t>egular insulin at that time.</w:t>
            </w:r>
            <w:bookmarkEnd w:id="2"/>
          </w:p>
        </w:tc>
      </w:tr>
    </w:tbl>
    <w:p w14:paraId="41BA3EFE" w14:textId="5AF6F523" w:rsidR="008875C9" w:rsidRPr="000D4B55" w:rsidRDefault="00153129" w:rsidP="000D4B55">
      <w:pPr>
        <w:spacing w:after="120"/>
        <w:rPr>
          <w:rFonts w:eastAsia="Times New Roman" w:cstheme="minorHAnsi"/>
          <w:b/>
          <w:bCs/>
          <w:color w:val="000000"/>
        </w:rPr>
      </w:pPr>
      <w:r w:rsidRPr="000D4B55">
        <w:rPr>
          <w:rFonts w:eastAsia="Times New Roman" w:cstheme="minorHAnsi"/>
          <w:b/>
          <w:bCs/>
          <w:color w:val="000000"/>
        </w:rPr>
        <w:t> </w:t>
      </w:r>
      <w:r w:rsidR="008875C9" w:rsidRPr="000D4B55">
        <w:rPr>
          <w:rFonts w:eastAsia="Times New Roman" w:cstheme="minorHAnsi"/>
          <w:b/>
          <w:bCs/>
          <w:color w:val="000000"/>
        </w:rPr>
        <w:br/>
      </w:r>
    </w:p>
    <w:p w14:paraId="4F272518" w14:textId="77777777" w:rsidR="008875C9" w:rsidRPr="000D4B55" w:rsidRDefault="008875C9" w:rsidP="000D4B55">
      <w:pPr>
        <w:rPr>
          <w:rFonts w:eastAsia="Times New Roman" w:cstheme="minorHAnsi"/>
          <w:b/>
          <w:bCs/>
          <w:color w:val="000000"/>
        </w:rPr>
      </w:pPr>
      <w:r w:rsidRPr="000D4B55">
        <w:rPr>
          <w:rFonts w:eastAsia="Times New Roman" w:cstheme="minorHAnsi"/>
          <w:b/>
          <w:bCs/>
          <w:color w:val="000000"/>
        </w:rPr>
        <w:br w:type="page"/>
      </w:r>
    </w:p>
    <w:p w14:paraId="5B3352A9" w14:textId="2E2EC609" w:rsidR="00153129" w:rsidRPr="000D4B55" w:rsidRDefault="00E21BAE" w:rsidP="000D4B55">
      <w:pPr>
        <w:spacing w:after="120"/>
        <w:rPr>
          <w:rFonts w:eastAsia="Times New Roman" w:cstheme="minorHAnsi"/>
        </w:rPr>
      </w:pPr>
      <w:r w:rsidRPr="000D4B55">
        <w:rPr>
          <w:rFonts w:eastAsia="Times New Roman" w:cstheme="minorHAnsi"/>
          <w:b/>
          <w:bCs/>
          <w:color w:val="000000"/>
        </w:rPr>
        <w:lastRenderedPageBreak/>
        <w:t>Making the Switch:</w:t>
      </w:r>
    </w:p>
    <w:tbl>
      <w:tblPr>
        <w:tblW w:w="0" w:type="auto"/>
        <w:tblCellMar>
          <w:top w:w="15" w:type="dxa"/>
          <w:left w:w="15" w:type="dxa"/>
          <w:bottom w:w="15" w:type="dxa"/>
          <w:right w:w="15" w:type="dxa"/>
        </w:tblCellMar>
        <w:tblLook w:val="04A0" w:firstRow="1" w:lastRow="0" w:firstColumn="1" w:lastColumn="0" w:noHBand="0" w:noVBand="1"/>
      </w:tblPr>
      <w:tblGrid>
        <w:gridCol w:w="5710"/>
        <w:gridCol w:w="7572"/>
      </w:tblGrid>
      <w:tr w:rsidR="00575BD8" w:rsidRPr="000D4B55" w14:paraId="389E9526" w14:textId="77777777" w:rsidTr="7602AE2A">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10F5B36" w14:textId="7C3F4037" w:rsidR="00153129" w:rsidRPr="000D4B55" w:rsidRDefault="00153129" w:rsidP="000D4B55">
            <w:pPr>
              <w:rPr>
                <w:rFonts w:eastAsia="Times New Roman" w:cstheme="minorHAnsi"/>
              </w:rPr>
            </w:pPr>
            <w:r w:rsidRPr="000D4B55">
              <w:rPr>
                <w:rFonts w:eastAsia="Times New Roman" w:cstheme="minorHAnsi"/>
                <w:b/>
                <w:bCs/>
                <w:color w:val="000000"/>
              </w:rPr>
              <w:t>Day of starting Basaglar</w:t>
            </w:r>
          </w:p>
        </w:tc>
        <w:tc>
          <w:tcPr>
            <w:tcW w:w="7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2ADE49" w14:textId="77777777" w:rsidR="00153129" w:rsidRPr="000D4B55" w:rsidRDefault="00153129" w:rsidP="000D4B55">
            <w:pPr>
              <w:rPr>
                <w:rFonts w:eastAsia="Times New Roman" w:cstheme="minorHAnsi"/>
              </w:rPr>
            </w:pPr>
            <w:r w:rsidRPr="000D4B55">
              <w:rPr>
                <w:rFonts w:eastAsia="Times New Roman" w:cstheme="minorHAnsi"/>
                <w:b/>
                <w:bCs/>
                <w:color w:val="000000"/>
              </w:rPr>
              <w:t>Example</w:t>
            </w:r>
          </w:p>
        </w:tc>
      </w:tr>
      <w:tr w:rsidR="00575BD8" w:rsidRPr="000D4B55" w14:paraId="783F20F4" w14:textId="77777777" w:rsidTr="7602AE2A">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9B586E" w14:textId="77777777" w:rsidR="00175124" w:rsidRPr="000D4B55" w:rsidRDefault="00175124" w:rsidP="000D4B55">
            <w:pPr>
              <w:numPr>
                <w:ilvl w:val="0"/>
                <w:numId w:val="11"/>
              </w:numPr>
              <w:ind w:left="360"/>
              <w:textAlignment w:val="baseline"/>
              <w:rPr>
                <w:rFonts w:eastAsia="Times New Roman" w:cstheme="minorHAnsi"/>
                <w:color w:val="000000"/>
              </w:rPr>
            </w:pPr>
            <w:r w:rsidRPr="000D4B55">
              <w:rPr>
                <w:rFonts w:eastAsia="Times New Roman" w:cstheme="minorHAnsi"/>
                <w:color w:val="000000"/>
              </w:rPr>
              <w:t xml:space="preserve">Morning dose: </w:t>
            </w:r>
          </w:p>
          <w:p w14:paraId="36CCAB98" w14:textId="1AEC8D7C" w:rsidR="00153129" w:rsidRPr="000D4B55" w:rsidRDefault="00A241F6" w:rsidP="000D4B55">
            <w:pPr>
              <w:ind w:left="360"/>
              <w:textAlignment w:val="baseline"/>
              <w:rPr>
                <w:rFonts w:eastAsia="Times New Roman" w:cstheme="minorHAnsi"/>
                <w:color w:val="000000"/>
              </w:rPr>
            </w:pPr>
            <w:r w:rsidRPr="000D4B55">
              <w:rPr>
                <w:rFonts w:eastAsia="Times New Roman" w:cstheme="minorHAnsi"/>
                <w:color w:val="000000"/>
              </w:rPr>
              <w:t xml:space="preserve">The young </w:t>
            </w:r>
            <w:r w:rsidR="009B73BE" w:rsidRPr="000D4B55">
              <w:rPr>
                <w:rFonts w:eastAsia="Times New Roman" w:cstheme="minorHAnsi"/>
                <w:color w:val="000000"/>
              </w:rPr>
              <w:t>girl</w:t>
            </w:r>
            <w:r w:rsidRPr="000D4B55">
              <w:rPr>
                <w:rFonts w:eastAsia="Times New Roman" w:cstheme="minorHAnsi"/>
                <w:color w:val="000000"/>
              </w:rPr>
              <w:t xml:space="preserve"> </w:t>
            </w:r>
            <w:r w:rsidR="00153129" w:rsidRPr="000D4B55">
              <w:rPr>
                <w:rFonts w:eastAsia="Times New Roman" w:cstheme="minorHAnsi"/>
                <w:color w:val="000000"/>
              </w:rPr>
              <w:t xml:space="preserve">takes usual morning </w:t>
            </w:r>
            <w:bookmarkStart w:id="3" w:name="_Hlk155887065"/>
            <w:r w:rsidR="00153129" w:rsidRPr="000D4B55">
              <w:rPr>
                <w:rFonts w:eastAsia="Times New Roman" w:cstheme="minorHAnsi"/>
                <w:color w:val="000000"/>
              </w:rPr>
              <w:t xml:space="preserve">dose of Regular (R), </w:t>
            </w:r>
            <w:r w:rsidR="00575BD8" w:rsidRPr="000D4B55">
              <w:rPr>
                <w:rFonts w:eastAsia="Times New Roman" w:cstheme="minorHAnsi"/>
                <w:color w:val="000000"/>
              </w:rPr>
              <w:t xml:space="preserve">intermediate acting Humulin </w:t>
            </w:r>
            <w:r w:rsidR="00153129" w:rsidRPr="000D4B55">
              <w:rPr>
                <w:rFonts w:eastAsia="Times New Roman" w:cstheme="minorHAnsi"/>
                <w:color w:val="000000"/>
              </w:rPr>
              <w:t xml:space="preserve">NPH or </w:t>
            </w:r>
            <w:r w:rsidR="00575BD8" w:rsidRPr="000D4B55">
              <w:rPr>
                <w:rFonts w:eastAsia="Times New Roman" w:cstheme="minorHAnsi"/>
                <w:color w:val="000000"/>
              </w:rPr>
              <w:t xml:space="preserve">Humulin 70/30 </w:t>
            </w:r>
            <w:r w:rsidR="00E21BAE" w:rsidRPr="000D4B55">
              <w:rPr>
                <w:rFonts w:eastAsia="Times New Roman" w:cstheme="minorHAnsi"/>
                <w:color w:val="000000"/>
              </w:rPr>
              <w:t>(</w:t>
            </w:r>
            <w:r w:rsidR="006B199E" w:rsidRPr="000D4B55">
              <w:rPr>
                <w:rFonts w:eastAsia="Times New Roman" w:cstheme="minorHAnsi"/>
                <w:color w:val="000000"/>
              </w:rPr>
              <w:t>premixed</w:t>
            </w:r>
            <w:bookmarkEnd w:id="3"/>
            <w:r w:rsidR="00E21BAE" w:rsidRPr="000D4B55">
              <w:rPr>
                <w:rFonts w:eastAsia="Times New Roman" w:cstheme="minorHAnsi"/>
                <w:color w:val="000000"/>
              </w:rPr>
              <w:t xml:space="preserve"> insulin),</w:t>
            </w:r>
            <w:r w:rsidR="006B199E" w:rsidRPr="000D4B55">
              <w:rPr>
                <w:rFonts w:eastAsia="Times New Roman" w:cstheme="minorHAnsi"/>
                <w:color w:val="000000"/>
              </w:rPr>
              <w:t xml:space="preserve"> </w:t>
            </w:r>
            <w:r w:rsidR="00153129" w:rsidRPr="000D4B55">
              <w:rPr>
                <w:rFonts w:eastAsia="Times New Roman" w:cstheme="minorHAnsi"/>
                <w:color w:val="000000"/>
              </w:rPr>
              <w:t>then eats as usual</w:t>
            </w:r>
          </w:p>
        </w:tc>
        <w:tc>
          <w:tcPr>
            <w:tcW w:w="7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7A1DD36" w14:textId="4EC826E9" w:rsidR="001D2855" w:rsidRPr="000D4B55" w:rsidRDefault="00175124" w:rsidP="000D4B55">
            <w:pPr>
              <w:rPr>
                <w:rFonts w:eastAsia="Times New Roman" w:cstheme="minorHAnsi"/>
                <w:color w:val="000000"/>
              </w:rPr>
            </w:pPr>
            <w:r w:rsidRPr="000D4B55">
              <w:rPr>
                <w:rFonts w:eastAsia="Times New Roman" w:cstheme="minorHAnsi"/>
                <w:color w:val="000000"/>
              </w:rPr>
              <w:t xml:space="preserve">Existing dose: </w:t>
            </w:r>
            <w:r w:rsidR="00623C3B" w:rsidRPr="000D4B55">
              <w:rPr>
                <w:rFonts w:eastAsia="Times New Roman" w:cstheme="minorHAnsi"/>
                <w:color w:val="000000"/>
              </w:rPr>
              <w:t xml:space="preserve">The young </w:t>
            </w:r>
            <w:r w:rsidR="00B77B20" w:rsidRPr="000D4B55">
              <w:rPr>
                <w:rFonts w:eastAsia="Times New Roman" w:cstheme="minorHAnsi"/>
                <w:color w:val="000000"/>
              </w:rPr>
              <w:t>girl</w:t>
            </w:r>
            <w:r w:rsidR="00623C3B" w:rsidRPr="000D4B55">
              <w:rPr>
                <w:rFonts w:eastAsia="Times New Roman" w:cstheme="minorHAnsi"/>
                <w:color w:val="000000"/>
              </w:rPr>
              <w:t xml:space="preserve"> </w:t>
            </w:r>
            <w:r w:rsidR="00153129" w:rsidRPr="000D4B55">
              <w:rPr>
                <w:rFonts w:eastAsia="Times New Roman" w:cstheme="minorHAnsi"/>
                <w:color w:val="000000"/>
              </w:rPr>
              <w:t>takes 9</w:t>
            </w:r>
            <w:r w:rsidRPr="000D4B55">
              <w:rPr>
                <w:rFonts w:eastAsia="Times New Roman" w:cstheme="minorHAnsi"/>
                <w:color w:val="000000"/>
              </w:rPr>
              <w:t xml:space="preserve"> units of </w:t>
            </w:r>
            <w:r w:rsidR="00153129" w:rsidRPr="000D4B55">
              <w:rPr>
                <w:rFonts w:eastAsia="Times New Roman" w:cstheme="minorHAnsi"/>
                <w:color w:val="000000"/>
              </w:rPr>
              <w:t>R</w:t>
            </w:r>
            <w:r w:rsidRPr="000D4B55">
              <w:rPr>
                <w:rFonts w:eastAsia="Times New Roman" w:cstheme="minorHAnsi"/>
                <w:color w:val="000000"/>
              </w:rPr>
              <w:t xml:space="preserve"> and </w:t>
            </w:r>
            <w:r w:rsidR="00153129" w:rsidRPr="000D4B55">
              <w:rPr>
                <w:rFonts w:eastAsia="Times New Roman" w:cstheme="minorHAnsi"/>
                <w:color w:val="000000"/>
              </w:rPr>
              <w:t>18</w:t>
            </w:r>
            <w:r w:rsidRPr="000D4B55">
              <w:rPr>
                <w:rFonts w:eastAsia="Times New Roman" w:cstheme="minorHAnsi"/>
                <w:color w:val="000000"/>
              </w:rPr>
              <w:t xml:space="preserve"> units of </w:t>
            </w:r>
            <w:r w:rsidR="00153129" w:rsidRPr="000D4B55">
              <w:rPr>
                <w:rFonts w:eastAsia="Times New Roman" w:cstheme="minorHAnsi"/>
                <w:color w:val="000000"/>
              </w:rPr>
              <w:t>N</w:t>
            </w:r>
            <w:r w:rsidR="00892439" w:rsidRPr="000D4B55">
              <w:rPr>
                <w:rFonts w:eastAsia="Times New Roman" w:cstheme="minorHAnsi"/>
                <w:color w:val="000000"/>
              </w:rPr>
              <w:t>PH</w:t>
            </w:r>
            <w:r w:rsidR="00153129" w:rsidRPr="000D4B55">
              <w:rPr>
                <w:rFonts w:eastAsia="Times New Roman" w:cstheme="minorHAnsi"/>
                <w:color w:val="000000"/>
              </w:rPr>
              <w:t xml:space="preserve"> </w:t>
            </w:r>
            <w:r w:rsidR="00575BD8" w:rsidRPr="000D4B55">
              <w:rPr>
                <w:rFonts w:eastAsia="Times New Roman" w:cstheme="minorHAnsi"/>
                <w:color w:val="000000"/>
              </w:rPr>
              <w:t xml:space="preserve">before breakfast </w:t>
            </w:r>
            <w:r w:rsidR="00153129" w:rsidRPr="000D4B55">
              <w:rPr>
                <w:rFonts w:eastAsia="Times New Roman" w:cstheme="minorHAnsi"/>
                <w:color w:val="000000"/>
              </w:rPr>
              <w:t>and 5</w:t>
            </w:r>
            <w:r w:rsidRPr="000D4B55">
              <w:rPr>
                <w:rFonts w:eastAsia="Times New Roman" w:cstheme="minorHAnsi"/>
                <w:color w:val="000000"/>
              </w:rPr>
              <w:t xml:space="preserve"> units </w:t>
            </w:r>
            <w:r w:rsidR="00153129" w:rsidRPr="000D4B55">
              <w:rPr>
                <w:rFonts w:eastAsia="Times New Roman" w:cstheme="minorHAnsi"/>
                <w:color w:val="000000"/>
              </w:rPr>
              <w:t>R</w:t>
            </w:r>
            <w:r w:rsidRPr="000D4B55">
              <w:rPr>
                <w:rFonts w:eastAsia="Times New Roman" w:cstheme="minorHAnsi"/>
                <w:color w:val="000000"/>
              </w:rPr>
              <w:t xml:space="preserve"> and </w:t>
            </w:r>
            <w:r w:rsidR="00153129" w:rsidRPr="000D4B55">
              <w:rPr>
                <w:rFonts w:eastAsia="Times New Roman" w:cstheme="minorHAnsi"/>
                <w:color w:val="000000"/>
              </w:rPr>
              <w:t>8</w:t>
            </w:r>
            <w:r w:rsidRPr="000D4B55">
              <w:rPr>
                <w:rFonts w:eastAsia="Times New Roman" w:cstheme="minorHAnsi"/>
                <w:color w:val="000000"/>
              </w:rPr>
              <w:t xml:space="preserve"> units </w:t>
            </w:r>
            <w:r w:rsidR="00153129" w:rsidRPr="000D4B55">
              <w:rPr>
                <w:rFonts w:eastAsia="Times New Roman" w:cstheme="minorHAnsi"/>
                <w:color w:val="000000"/>
              </w:rPr>
              <w:t>N</w:t>
            </w:r>
            <w:r w:rsidR="00575BD8" w:rsidRPr="000D4B55">
              <w:rPr>
                <w:rFonts w:eastAsia="Times New Roman" w:cstheme="minorHAnsi"/>
                <w:color w:val="000000"/>
              </w:rPr>
              <w:t>PH</w:t>
            </w:r>
            <w:r w:rsidR="00153129" w:rsidRPr="000D4B55">
              <w:rPr>
                <w:rFonts w:eastAsia="Times New Roman" w:cstheme="minorHAnsi"/>
                <w:color w:val="000000"/>
              </w:rPr>
              <w:t xml:space="preserve"> </w:t>
            </w:r>
            <w:r w:rsidR="00575BD8" w:rsidRPr="000D4B55">
              <w:rPr>
                <w:rFonts w:eastAsia="Times New Roman" w:cstheme="minorHAnsi"/>
                <w:color w:val="000000"/>
              </w:rPr>
              <w:t>before the evening meal</w:t>
            </w:r>
            <w:r w:rsidR="00153129" w:rsidRPr="000D4B55">
              <w:rPr>
                <w:rFonts w:eastAsia="Times New Roman" w:cstheme="minorHAnsi"/>
                <w:color w:val="000000"/>
              </w:rPr>
              <w:t xml:space="preserve">.  </w:t>
            </w:r>
          </w:p>
          <w:p w14:paraId="63A10E18" w14:textId="3A129993" w:rsidR="00312CF4" w:rsidRPr="000D4B55" w:rsidRDefault="001D2855" w:rsidP="000D4B55">
            <w:pPr>
              <w:rPr>
                <w:rFonts w:eastAsia="Times New Roman" w:cstheme="minorHAnsi"/>
                <w:color w:val="000000"/>
              </w:rPr>
            </w:pPr>
            <w:r w:rsidRPr="000D4B55">
              <w:rPr>
                <w:rFonts w:eastAsia="Times New Roman" w:cstheme="minorHAnsi"/>
                <w:b/>
                <w:bCs/>
                <w:color w:val="000000"/>
              </w:rPr>
              <w:t xml:space="preserve">Her TTD is 40 </w:t>
            </w:r>
            <w:r w:rsidR="00FB5639" w:rsidRPr="000D4B55">
              <w:rPr>
                <w:rFonts w:eastAsia="Times New Roman" w:cstheme="minorHAnsi"/>
                <w:b/>
                <w:bCs/>
                <w:color w:val="000000"/>
              </w:rPr>
              <w:t>units</w:t>
            </w:r>
            <w:r w:rsidR="00FB5639" w:rsidRPr="000D4B55">
              <w:rPr>
                <w:rFonts w:eastAsia="Times New Roman" w:cstheme="minorHAnsi"/>
                <w:color w:val="000000"/>
              </w:rPr>
              <w:t>.</w:t>
            </w:r>
            <w:r w:rsidR="002B1995" w:rsidRPr="000D4B55">
              <w:rPr>
                <w:rFonts w:eastAsia="Times New Roman" w:cstheme="minorHAnsi"/>
                <w:color w:val="000000"/>
              </w:rPr>
              <w:t xml:space="preserve"> Give 40% of TDD as Basaglar and remaining 60% as Regular insulin</w:t>
            </w:r>
          </w:p>
          <w:p w14:paraId="72D2ADD8" w14:textId="77777777" w:rsidR="007869F4" w:rsidRDefault="001D2855" w:rsidP="008F17B4">
            <w:pPr>
              <w:rPr>
                <w:rFonts w:eastAsia="Times New Roman" w:cstheme="minorHAnsi"/>
                <w:b/>
                <w:bCs/>
                <w:color w:val="000000"/>
              </w:rPr>
            </w:pPr>
            <w:r w:rsidRPr="000D4B55">
              <w:rPr>
                <w:rFonts w:eastAsia="Times New Roman" w:cstheme="minorHAnsi"/>
                <w:b/>
                <w:bCs/>
                <w:color w:val="000000"/>
              </w:rPr>
              <w:t xml:space="preserve">Her new doses/regimen are: </w:t>
            </w:r>
          </w:p>
          <w:p w14:paraId="7DEB51B0" w14:textId="6A89F121" w:rsidR="001D2855" w:rsidRPr="000D4B55" w:rsidRDefault="008F17B4" w:rsidP="00DE4548">
            <w:pPr>
              <w:rPr>
                <w:rFonts w:eastAsia="Times New Roman" w:cstheme="minorHAnsi"/>
                <w:b/>
                <w:bCs/>
                <w:color w:val="000000"/>
              </w:rPr>
            </w:pPr>
            <w:r w:rsidRPr="000D4B55">
              <w:rPr>
                <w:rFonts w:eastAsia="Times New Roman" w:cstheme="minorHAnsi"/>
                <w:b/>
                <w:bCs/>
                <w:color w:val="000000"/>
              </w:rPr>
              <w:t>16 units Basaglar at bedtime</w:t>
            </w:r>
            <w:r>
              <w:rPr>
                <w:rFonts w:eastAsia="Times New Roman" w:cstheme="minorHAnsi"/>
                <w:b/>
                <w:bCs/>
                <w:color w:val="000000"/>
              </w:rPr>
              <w:t xml:space="preserve"> and </w:t>
            </w:r>
            <w:r w:rsidR="00312CF4" w:rsidRPr="000D4B55">
              <w:rPr>
                <w:rFonts w:eastAsia="Times New Roman" w:cstheme="minorHAnsi"/>
                <w:b/>
                <w:bCs/>
                <w:color w:val="000000"/>
              </w:rPr>
              <w:t>8</w:t>
            </w:r>
            <w:r w:rsidR="001D2855" w:rsidRPr="000D4B55">
              <w:rPr>
                <w:rFonts w:eastAsia="Times New Roman" w:cstheme="minorHAnsi"/>
                <w:b/>
                <w:bCs/>
                <w:color w:val="000000"/>
              </w:rPr>
              <w:t xml:space="preserve"> units R</w:t>
            </w:r>
            <w:r w:rsidR="008011EE">
              <w:rPr>
                <w:rFonts w:eastAsia="Times New Roman" w:cstheme="minorHAnsi"/>
                <w:b/>
                <w:bCs/>
                <w:color w:val="000000"/>
              </w:rPr>
              <w:t>egular</w:t>
            </w:r>
            <w:r w:rsidR="007869F4">
              <w:rPr>
                <w:rFonts w:eastAsia="Times New Roman" w:cstheme="minorHAnsi"/>
                <w:b/>
                <w:bCs/>
                <w:color w:val="000000"/>
              </w:rPr>
              <w:t xml:space="preserve"> insulin</w:t>
            </w:r>
            <w:r w:rsidR="001D2855" w:rsidRPr="000D4B55">
              <w:rPr>
                <w:rFonts w:eastAsia="Times New Roman" w:cstheme="minorHAnsi"/>
                <w:b/>
                <w:bCs/>
                <w:color w:val="000000"/>
              </w:rPr>
              <w:t xml:space="preserve"> at each average meal</w:t>
            </w:r>
            <w:r w:rsidR="007869F4">
              <w:rPr>
                <w:rFonts w:eastAsia="Times New Roman" w:cstheme="minorHAnsi"/>
                <w:b/>
                <w:bCs/>
                <w:color w:val="000000"/>
              </w:rPr>
              <w:t>,</w:t>
            </w:r>
            <w:r w:rsidR="0068732D">
              <w:rPr>
                <w:rFonts w:eastAsia="Times New Roman" w:cstheme="minorHAnsi"/>
                <w:b/>
                <w:bCs/>
                <w:color w:val="000000"/>
              </w:rPr>
              <w:t xml:space="preserve"> or </w:t>
            </w:r>
            <w:r w:rsidR="00A60210">
              <w:rPr>
                <w:rFonts w:eastAsia="Times New Roman" w:cstheme="minorHAnsi"/>
                <w:b/>
                <w:bCs/>
                <w:color w:val="000000"/>
              </w:rPr>
              <w:t xml:space="preserve">adjust </w:t>
            </w:r>
            <w:r w:rsidR="005647C3">
              <w:rPr>
                <w:rFonts w:eastAsia="Times New Roman" w:cstheme="minorHAnsi"/>
                <w:b/>
                <w:bCs/>
                <w:color w:val="000000"/>
              </w:rPr>
              <w:t xml:space="preserve">according to her meal </w:t>
            </w:r>
            <w:r w:rsidR="0003013B">
              <w:rPr>
                <w:rFonts w:eastAsia="Times New Roman" w:cstheme="minorHAnsi"/>
                <w:b/>
                <w:bCs/>
                <w:color w:val="000000"/>
              </w:rPr>
              <w:t>sizes (</w:t>
            </w:r>
            <w:r w:rsidR="00C51095">
              <w:rPr>
                <w:rFonts w:eastAsia="Times New Roman" w:cstheme="minorHAnsi"/>
                <w:b/>
                <w:bCs/>
                <w:color w:val="000000"/>
              </w:rPr>
              <w:t>24 units</w:t>
            </w:r>
            <w:r w:rsidR="007507E5">
              <w:rPr>
                <w:rFonts w:eastAsia="Times New Roman" w:cstheme="minorHAnsi"/>
                <w:b/>
                <w:bCs/>
                <w:color w:val="000000"/>
              </w:rPr>
              <w:t xml:space="preserve"> </w:t>
            </w:r>
            <w:r w:rsidR="00DB6DE7">
              <w:rPr>
                <w:rFonts w:eastAsia="Times New Roman" w:cstheme="minorHAnsi"/>
                <w:b/>
                <w:bCs/>
                <w:color w:val="000000"/>
              </w:rPr>
              <w:t xml:space="preserve">of R </w:t>
            </w:r>
            <w:r w:rsidR="00C51095">
              <w:rPr>
                <w:rFonts w:eastAsia="Times New Roman" w:cstheme="minorHAnsi"/>
                <w:b/>
                <w:bCs/>
                <w:color w:val="000000"/>
              </w:rPr>
              <w:t xml:space="preserve"> in total)</w:t>
            </w:r>
          </w:p>
          <w:p w14:paraId="1F351612" w14:textId="47A9C6EC" w:rsidR="00575BD8" w:rsidRPr="000D4B55" w:rsidRDefault="00575BD8" w:rsidP="000D4B55">
            <w:pPr>
              <w:rPr>
                <w:rFonts w:eastAsia="Times New Roman" w:cstheme="minorHAnsi"/>
                <w:color w:val="000000"/>
              </w:rPr>
            </w:pPr>
          </w:p>
          <w:p w14:paraId="600BB260" w14:textId="53CC80B7" w:rsidR="00153129" w:rsidRPr="000D4B55" w:rsidRDefault="00312CF4" w:rsidP="000D4B55">
            <w:pPr>
              <w:rPr>
                <w:rFonts w:eastAsia="Times New Roman" w:cstheme="minorHAnsi"/>
                <w:color w:val="000000"/>
              </w:rPr>
            </w:pPr>
            <w:r w:rsidRPr="000D4B55">
              <w:rPr>
                <w:rFonts w:eastAsia="Times New Roman" w:cstheme="minorHAnsi"/>
                <w:color w:val="000000"/>
              </w:rPr>
              <w:t>However, h</w:t>
            </w:r>
            <w:r w:rsidR="00175124" w:rsidRPr="000D4B55">
              <w:rPr>
                <w:rFonts w:eastAsia="Times New Roman" w:cstheme="minorHAnsi"/>
                <w:color w:val="000000"/>
              </w:rPr>
              <w:t>er morning insulin on the day of starting Basaglar is</w:t>
            </w:r>
            <w:r w:rsidRPr="000D4B55">
              <w:rPr>
                <w:rFonts w:eastAsia="Times New Roman" w:cstheme="minorHAnsi"/>
                <w:color w:val="000000"/>
              </w:rPr>
              <w:t xml:space="preserve"> her existing dose of </w:t>
            </w:r>
            <w:r w:rsidR="00175124" w:rsidRPr="000D4B55">
              <w:rPr>
                <w:rFonts w:eastAsia="Times New Roman" w:cstheme="minorHAnsi"/>
                <w:color w:val="000000"/>
              </w:rPr>
              <w:t xml:space="preserve">9 units R and 18 units </w:t>
            </w:r>
            <w:r w:rsidR="00DE0AAC" w:rsidRPr="000D4B55">
              <w:rPr>
                <w:rFonts w:eastAsia="Times New Roman" w:cstheme="minorHAnsi"/>
                <w:color w:val="000000"/>
              </w:rPr>
              <w:t>NPH.</w:t>
            </w:r>
            <w:r w:rsidR="00175124" w:rsidRPr="000D4B55">
              <w:rPr>
                <w:rFonts w:eastAsia="Times New Roman" w:cstheme="minorHAnsi"/>
                <w:color w:val="000000"/>
              </w:rPr>
              <w:t xml:space="preserve"> </w:t>
            </w:r>
          </w:p>
          <w:p w14:paraId="64DFC96C" w14:textId="48F41245" w:rsidR="001D2855" w:rsidRPr="000D4B55" w:rsidRDefault="001D2855" w:rsidP="000D4B55">
            <w:pPr>
              <w:rPr>
                <w:rFonts w:eastAsia="Times New Roman" w:cstheme="minorHAnsi"/>
                <w:color w:val="000000"/>
              </w:rPr>
            </w:pPr>
          </w:p>
        </w:tc>
      </w:tr>
      <w:tr w:rsidR="00575BD8" w:rsidRPr="000D4B55" w14:paraId="2F350CD0" w14:textId="77777777" w:rsidTr="7602AE2A">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9ECCA8" w14:textId="77777777" w:rsidR="00175124" w:rsidRPr="000D4B55" w:rsidRDefault="00175124" w:rsidP="000D4B55">
            <w:pPr>
              <w:numPr>
                <w:ilvl w:val="0"/>
                <w:numId w:val="11"/>
              </w:numPr>
              <w:ind w:left="360"/>
              <w:textAlignment w:val="baseline"/>
              <w:rPr>
                <w:rFonts w:eastAsia="Times New Roman" w:cstheme="minorHAnsi"/>
                <w:color w:val="000000"/>
              </w:rPr>
            </w:pPr>
            <w:r w:rsidRPr="000D4B55">
              <w:rPr>
                <w:rFonts w:eastAsia="Times New Roman" w:cstheme="minorHAnsi"/>
                <w:color w:val="000000"/>
              </w:rPr>
              <w:t>Lunch dose:</w:t>
            </w:r>
          </w:p>
          <w:p w14:paraId="28E01FFC" w14:textId="08D0D5CE" w:rsidR="00153129" w:rsidRPr="000D4B55" w:rsidRDefault="00153129" w:rsidP="000D4B55">
            <w:pPr>
              <w:ind w:left="360"/>
              <w:textAlignment w:val="baseline"/>
              <w:rPr>
                <w:rFonts w:eastAsia="Times New Roman" w:cstheme="minorHAnsi"/>
                <w:color w:val="000000"/>
              </w:rPr>
            </w:pPr>
            <w:r w:rsidRPr="000D4B55">
              <w:rPr>
                <w:rFonts w:eastAsia="Times New Roman" w:cstheme="minorHAnsi"/>
                <w:color w:val="000000"/>
              </w:rPr>
              <w:t xml:space="preserve">If </w:t>
            </w:r>
            <w:r w:rsidR="009622C1" w:rsidRPr="000D4B55">
              <w:rPr>
                <w:rFonts w:eastAsia="Times New Roman" w:cstheme="minorHAnsi"/>
                <w:color w:val="000000"/>
              </w:rPr>
              <w:t xml:space="preserve">the </w:t>
            </w:r>
            <w:r w:rsidR="001A0387" w:rsidRPr="000D4B55">
              <w:rPr>
                <w:rFonts w:eastAsia="Times New Roman" w:cstheme="minorHAnsi"/>
                <w:color w:val="000000"/>
              </w:rPr>
              <w:t xml:space="preserve">young </w:t>
            </w:r>
            <w:r w:rsidR="009622C1" w:rsidRPr="000D4B55">
              <w:rPr>
                <w:rFonts w:eastAsia="Times New Roman" w:cstheme="minorHAnsi"/>
                <w:color w:val="000000"/>
              </w:rPr>
              <w:t>girl</w:t>
            </w:r>
            <w:r w:rsidRPr="000D4B55">
              <w:rPr>
                <w:rFonts w:eastAsia="Times New Roman" w:cstheme="minorHAnsi"/>
                <w:color w:val="000000"/>
              </w:rPr>
              <w:t xml:space="preserve"> takes R at lunch normally, this can be done as usual</w:t>
            </w:r>
          </w:p>
        </w:tc>
        <w:tc>
          <w:tcPr>
            <w:tcW w:w="7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937DD64" w14:textId="5F97C892" w:rsidR="00153129" w:rsidRPr="000D4B55" w:rsidRDefault="00516387" w:rsidP="000D4B55">
            <w:pPr>
              <w:rPr>
                <w:rFonts w:eastAsia="Times New Roman" w:cstheme="minorHAnsi"/>
              </w:rPr>
            </w:pPr>
            <w:r w:rsidRPr="000D4B55">
              <w:rPr>
                <w:rFonts w:eastAsia="Times New Roman" w:cstheme="minorHAnsi"/>
                <w:color w:val="000000"/>
              </w:rPr>
              <w:t xml:space="preserve">This </w:t>
            </w:r>
            <w:r w:rsidR="001A0387" w:rsidRPr="000D4B55">
              <w:rPr>
                <w:rFonts w:eastAsia="Times New Roman" w:cstheme="minorHAnsi"/>
                <w:color w:val="000000"/>
              </w:rPr>
              <w:t xml:space="preserve">young </w:t>
            </w:r>
            <w:r w:rsidR="009622C1" w:rsidRPr="000D4B55">
              <w:rPr>
                <w:rFonts w:eastAsia="Times New Roman" w:cstheme="minorHAnsi"/>
                <w:color w:val="000000"/>
              </w:rPr>
              <w:t xml:space="preserve">girl </w:t>
            </w:r>
            <w:r w:rsidR="00153129" w:rsidRPr="000D4B55">
              <w:rPr>
                <w:rFonts w:eastAsia="Times New Roman" w:cstheme="minorHAnsi"/>
                <w:color w:val="000000"/>
              </w:rPr>
              <w:t>takes no insulin at lunch</w:t>
            </w:r>
            <w:r w:rsidR="00892439" w:rsidRPr="000D4B55">
              <w:rPr>
                <w:rFonts w:eastAsia="Times New Roman" w:cstheme="minorHAnsi"/>
                <w:color w:val="000000"/>
              </w:rPr>
              <w:t xml:space="preserve"> time</w:t>
            </w:r>
            <w:r w:rsidRPr="000D4B55">
              <w:rPr>
                <w:rFonts w:eastAsia="Times New Roman" w:cstheme="minorHAnsi"/>
                <w:color w:val="000000"/>
              </w:rPr>
              <w:t xml:space="preserve">.  If she </w:t>
            </w:r>
            <w:r w:rsidR="00892439" w:rsidRPr="000D4B55">
              <w:rPr>
                <w:rFonts w:eastAsia="Times New Roman" w:cstheme="minorHAnsi"/>
                <w:color w:val="000000"/>
              </w:rPr>
              <w:t xml:space="preserve">would </w:t>
            </w:r>
            <w:r w:rsidRPr="000D4B55">
              <w:rPr>
                <w:rFonts w:eastAsia="Times New Roman" w:cstheme="minorHAnsi"/>
                <w:color w:val="000000"/>
              </w:rPr>
              <w:t xml:space="preserve">usually </w:t>
            </w:r>
            <w:r w:rsidR="00892439" w:rsidRPr="000D4B55">
              <w:rPr>
                <w:rFonts w:eastAsia="Times New Roman" w:cstheme="minorHAnsi"/>
                <w:color w:val="000000"/>
              </w:rPr>
              <w:t>take</w:t>
            </w:r>
            <w:r w:rsidRPr="000D4B55">
              <w:rPr>
                <w:rFonts w:eastAsia="Times New Roman" w:cstheme="minorHAnsi"/>
                <w:color w:val="000000"/>
              </w:rPr>
              <w:t xml:space="preserve"> Regular at lunch, she </w:t>
            </w:r>
            <w:r w:rsidR="00892439" w:rsidRPr="000D4B55">
              <w:rPr>
                <w:rFonts w:eastAsia="Times New Roman" w:cstheme="minorHAnsi"/>
                <w:color w:val="000000"/>
              </w:rPr>
              <w:t xml:space="preserve">could </w:t>
            </w:r>
            <w:r w:rsidRPr="000D4B55">
              <w:rPr>
                <w:rFonts w:eastAsia="Times New Roman" w:cstheme="minorHAnsi"/>
                <w:color w:val="000000"/>
              </w:rPr>
              <w:t xml:space="preserve">take </w:t>
            </w:r>
            <w:r w:rsidR="00892439" w:rsidRPr="000D4B55">
              <w:rPr>
                <w:rFonts w:eastAsia="Times New Roman" w:cstheme="minorHAnsi"/>
                <w:color w:val="000000"/>
              </w:rPr>
              <w:t xml:space="preserve">her usual dose on </w:t>
            </w:r>
            <w:r w:rsidRPr="000D4B55">
              <w:rPr>
                <w:rFonts w:eastAsia="Times New Roman" w:cstheme="minorHAnsi"/>
                <w:color w:val="000000"/>
              </w:rPr>
              <w:t>this day</w:t>
            </w:r>
            <w:r w:rsidR="00892439" w:rsidRPr="000D4B55">
              <w:rPr>
                <w:rFonts w:eastAsia="Times New Roman" w:cstheme="minorHAnsi"/>
                <w:color w:val="000000"/>
              </w:rPr>
              <w:t>.</w:t>
            </w:r>
          </w:p>
        </w:tc>
      </w:tr>
      <w:tr w:rsidR="00575BD8" w:rsidRPr="000D4B55" w14:paraId="4EF8ADC3" w14:textId="77777777" w:rsidTr="7602AE2A">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2C308A7" w14:textId="77777777" w:rsidR="00175124" w:rsidRPr="000D4B55" w:rsidRDefault="00175124" w:rsidP="000D4B55">
            <w:pPr>
              <w:numPr>
                <w:ilvl w:val="0"/>
                <w:numId w:val="11"/>
              </w:numPr>
              <w:ind w:left="360"/>
              <w:textAlignment w:val="baseline"/>
              <w:rPr>
                <w:rFonts w:eastAsia="Times New Roman" w:cstheme="minorHAnsi"/>
                <w:color w:val="000000"/>
              </w:rPr>
            </w:pPr>
            <w:r w:rsidRPr="000D4B55">
              <w:rPr>
                <w:rFonts w:eastAsia="Times New Roman" w:cstheme="minorHAnsi"/>
                <w:color w:val="000000"/>
              </w:rPr>
              <w:t xml:space="preserve">Evening meal dose: </w:t>
            </w:r>
          </w:p>
          <w:p w14:paraId="213945FB" w14:textId="3C0ABB5F" w:rsidR="00153129" w:rsidRPr="000D4B55" w:rsidRDefault="00153129" w:rsidP="000D4B55">
            <w:pPr>
              <w:ind w:left="360"/>
              <w:textAlignment w:val="baseline"/>
              <w:rPr>
                <w:rFonts w:eastAsia="Times New Roman" w:cstheme="minorHAnsi"/>
                <w:color w:val="000000"/>
              </w:rPr>
            </w:pPr>
            <w:r w:rsidRPr="000D4B55">
              <w:rPr>
                <w:rFonts w:eastAsia="Times New Roman" w:cstheme="minorHAnsi"/>
                <w:color w:val="000000"/>
              </w:rPr>
              <w:t>Give R according to new calculations prior to evening meal</w:t>
            </w:r>
          </w:p>
        </w:tc>
        <w:tc>
          <w:tcPr>
            <w:tcW w:w="7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D3E6D6D" w14:textId="29575022" w:rsidR="00153129" w:rsidRPr="000D4B55" w:rsidRDefault="00153129" w:rsidP="000D4B55">
            <w:pPr>
              <w:ind w:left="360" w:hanging="360"/>
              <w:rPr>
                <w:rFonts w:eastAsia="Times New Roman" w:cstheme="minorHAnsi"/>
              </w:rPr>
            </w:pPr>
            <w:r w:rsidRPr="000D4B55">
              <w:rPr>
                <w:rFonts w:eastAsia="Times New Roman" w:cstheme="minorHAnsi"/>
                <w:color w:val="000000"/>
              </w:rPr>
              <w:t xml:space="preserve">She takes </w:t>
            </w:r>
            <w:r w:rsidR="00312CF4" w:rsidRPr="000D4B55">
              <w:rPr>
                <w:rFonts w:eastAsia="Times New Roman" w:cstheme="minorHAnsi"/>
                <w:color w:val="000000"/>
              </w:rPr>
              <w:t>8</w:t>
            </w:r>
            <w:r w:rsidRPr="000D4B55">
              <w:rPr>
                <w:rFonts w:eastAsia="Times New Roman" w:cstheme="minorHAnsi"/>
                <w:color w:val="000000"/>
              </w:rPr>
              <w:t xml:space="preserve"> units R for average </w:t>
            </w:r>
            <w:r w:rsidR="00892439" w:rsidRPr="000D4B55">
              <w:rPr>
                <w:rFonts w:eastAsia="Times New Roman" w:cstheme="minorHAnsi"/>
                <w:color w:val="000000"/>
              </w:rPr>
              <w:t xml:space="preserve">evening </w:t>
            </w:r>
            <w:r w:rsidRPr="000D4B55">
              <w:rPr>
                <w:rFonts w:eastAsia="Times New Roman" w:cstheme="minorHAnsi"/>
                <w:color w:val="000000"/>
              </w:rPr>
              <w:t>meal</w:t>
            </w:r>
          </w:p>
        </w:tc>
      </w:tr>
      <w:tr w:rsidR="00575BD8" w:rsidRPr="000D4B55" w14:paraId="406982C6" w14:textId="77777777" w:rsidTr="7602AE2A">
        <w:trPr>
          <w:trHeight w:val="402"/>
        </w:trPr>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2EF066" w14:textId="4F52A2B7" w:rsidR="00153129" w:rsidRPr="000D4B55" w:rsidRDefault="00153129" w:rsidP="000D4B55">
            <w:pPr>
              <w:numPr>
                <w:ilvl w:val="0"/>
                <w:numId w:val="11"/>
              </w:numPr>
              <w:ind w:left="360"/>
              <w:textAlignment w:val="baseline"/>
              <w:rPr>
                <w:rFonts w:eastAsia="Times New Roman" w:cstheme="minorHAnsi"/>
                <w:color w:val="000000"/>
              </w:rPr>
            </w:pPr>
            <w:r w:rsidRPr="000D4B55">
              <w:rPr>
                <w:rFonts w:eastAsia="Times New Roman" w:cstheme="minorHAnsi"/>
                <w:color w:val="000000"/>
              </w:rPr>
              <w:t>Give new dose of Basaglar at bedtime</w:t>
            </w:r>
            <w:r w:rsidR="006B199E" w:rsidRPr="000D4B55">
              <w:rPr>
                <w:rFonts w:eastAsia="Times New Roman" w:cstheme="minorHAnsi"/>
                <w:color w:val="000000"/>
              </w:rPr>
              <w:t xml:space="preserve"> (or evening meal whatever is most convenient and easiest to remember)</w:t>
            </w:r>
          </w:p>
        </w:tc>
        <w:tc>
          <w:tcPr>
            <w:tcW w:w="7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4C95BBC" w14:textId="4408BDA5" w:rsidR="00153129" w:rsidRPr="000D4B55" w:rsidRDefault="00153129" w:rsidP="000D4B55">
            <w:pPr>
              <w:ind w:left="360" w:hanging="360"/>
              <w:rPr>
                <w:rFonts w:eastAsia="Times New Roman" w:cstheme="minorHAnsi"/>
              </w:rPr>
            </w:pPr>
            <w:r w:rsidRPr="000D4B55">
              <w:rPr>
                <w:rFonts w:eastAsia="Times New Roman" w:cstheme="minorHAnsi"/>
                <w:color w:val="000000"/>
              </w:rPr>
              <w:t>She takes 1</w:t>
            </w:r>
            <w:r w:rsidR="00312CF4" w:rsidRPr="000D4B55">
              <w:rPr>
                <w:rFonts w:eastAsia="Times New Roman" w:cstheme="minorHAnsi"/>
                <w:color w:val="000000"/>
              </w:rPr>
              <w:t>6</w:t>
            </w:r>
            <w:r w:rsidRPr="000D4B55">
              <w:rPr>
                <w:rFonts w:eastAsia="Times New Roman" w:cstheme="minorHAnsi"/>
                <w:color w:val="000000"/>
              </w:rPr>
              <w:t xml:space="preserve"> units Basaglar at </w:t>
            </w:r>
            <w:r w:rsidR="00824DD4" w:rsidRPr="000D4B55">
              <w:rPr>
                <w:rFonts w:eastAsia="Times New Roman" w:cstheme="minorHAnsi"/>
                <w:color w:val="000000"/>
              </w:rPr>
              <w:t xml:space="preserve">the evening meal </w:t>
            </w:r>
            <w:r w:rsidR="00892439" w:rsidRPr="000D4B55">
              <w:rPr>
                <w:rFonts w:eastAsia="Times New Roman" w:cstheme="minorHAnsi"/>
                <w:color w:val="000000"/>
              </w:rPr>
              <w:t>(</w:t>
            </w:r>
            <w:r w:rsidR="00DE0AAC" w:rsidRPr="000D4B55">
              <w:rPr>
                <w:rFonts w:eastAsia="Times New Roman" w:cstheme="minorHAnsi"/>
                <w:color w:val="000000"/>
              </w:rPr>
              <w:t xml:space="preserve">e.g., </w:t>
            </w:r>
            <w:r w:rsidR="00892439" w:rsidRPr="000D4B55">
              <w:rPr>
                <w:rFonts w:eastAsia="Times New Roman" w:cstheme="minorHAnsi"/>
                <w:color w:val="000000"/>
              </w:rPr>
              <w:t>22:00)</w:t>
            </w:r>
          </w:p>
          <w:p w14:paraId="1BD11D9B" w14:textId="77777777" w:rsidR="00153129" w:rsidRPr="000D4B55" w:rsidRDefault="00153129" w:rsidP="000D4B55">
            <w:pPr>
              <w:rPr>
                <w:rFonts w:eastAsia="Times New Roman" w:cstheme="minorHAnsi"/>
              </w:rPr>
            </w:pPr>
          </w:p>
        </w:tc>
      </w:tr>
      <w:tr w:rsidR="00153129" w:rsidRPr="000D4B55" w14:paraId="3E4E6432" w14:textId="77777777" w:rsidTr="7602AE2A">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ACABA00" w14:textId="39E62EE4" w:rsidR="00153129" w:rsidRPr="000D4B55" w:rsidRDefault="00153129" w:rsidP="7602AE2A">
            <w:pPr>
              <w:rPr>
                <w:rFonts w:eastAsia="Times New Roman"/>
              </w:rPr>
            </w:pPr>
            <w:r w:rsidRPr="7602AE2A">
              <w:rPr>
                <w:rFonts w:eastAsia="Times New Roman"/>
                <w:color w:val="000000" w:themeColor="text1"/>
              </w:rPr>
              <w:t>Check B</w:t>
            </w:r>
            <w:r w:rsidR="00892439" w:rsidRPr="7602AE2A">
              <w:rPr>
                <w:rFonts w:eastAsia="Times New Roman"/>
                <w:color w:val="000000" w:themeColor="text1"/>
              </w:rPr>
              <w:t>lood Glucose level</w:t>
            </w:r>
            <w:r w:rsidR="00175124" w:rsidRPr="7602AE2A">
              <w:rPr>
                <w:rFonts w:eastAsia="Times New Roman"/>
                <w:color w:val="000000" w:themeColor="text1"/>
              </w:rPr>
              <w:t xml:space="preserve"> (BGL</w:t>
            </w:r>
            <w:r w:rsidR="00892439" w:rsidRPr="7602AE2A">
              <w:rPr>
                <w:rFonts w:eastAsia="Times New Roman"/>
                <w:color w:val="000000" w:themeColor="text1"/>
              </w:rPr>
              <w:t xml:space="preserve">) </w:t>
            </w:r>
            <w:r w:rsidRPr="7602AE2A">
              <w:rPr>
                <w:rFonts w:eastAsia="Times New Roman"/>
                <w:color w:val="000000" w:themeColor="text1"/>
              </w:rPr>
              <w:t xml:space="preserve">at a minimum: before each meal, at bedtime, and at least once at </w:t>
            </w:r>
            <w:r w:rsidR="00044BF9" w:rsidRPr="7602AE2A">
              <w:rPr>
                <w:rFonts w:eastAsia="Times New Roman"/>
                <w:color w:val="000000" w:themeColor="text1"/>
              </w:rPr>
              <w:t>2-4</w:t>
            </w:r>
            <w:r w:rsidRPr="7602AE2A">
              <w:rPr>
                <w:rFonts w:eastAsia="Times New Roman"/>
                <w:color w:val="000000" w:themeColor="text1"/>
              </w:rPr>
              <w:t>a</w:t>
            </w:r>
            <w:r w:rsidR="00652D39" w:rsidRPr="7602AE2A">
              <w:rPr>
                <w:rFonts w:eastAsia="Times New Roman"/>
                <w:color w:val="000000" w:themeColor="text1"/>
              </w:rPr>
              <w:t>m</w:t>
            </w:r>
            <w:r w:rsidRPr="7602AE2A">
              <w:rPr>
                <w:rFonts w:eastAsia="Times New Roman"/>
                <w:color w:val="000000" w:themeColor="text1"/>
              </w:rPr>
              <w:t xml:space="preserve"> for the first </w:t>
            </w:r>
            <w:r w:rsidR="00AE2A58" w:rsidRPr="7602AE2A">
              <w:rPr>
                <w:rFonts w:eastAsia="Times New Roman"/>
                <w:color w:val="000000" w:themeColor="text1"/>
              </w:rPr>
              <w:t xml:space="preserve">two </w:t>
            </w:r>
            <w:r w:rsidRPr="7602AE2A">
              <w:rPr>
                <w:rFonts w:eastAsia="Times New Roman"/>
                <w:color w:val="000000" w:themeColor="text1"/>
              </w:rPr>
              <w:t>week after starting Basaglar.</w:t>
            </w:r>
          </w:p>
        </w:tc>
      </w:tr>
    </w:tbl>
    <w:p w14:paraId="6066B5F8" w14:textId="6E7978BA" w:rsidR="00B51581" w:rsidRPr="000D4B55" w:rsidRDefault="00B51581" w:rsidP="000D4B55">
      <w:pPr>
        <w:rPr>
          <w:rFonts w:eastAsia="Times New Roman" w:cstheme="minorHAnsi"/>
        </w:rPr>
      </w:pPr>
    </w:p>
    <w:p w14:paraId="4519656B" w14:textId="77777777" w:rsidR="00B51581" w:rsidRPr="000D4B55" w:rsidRDefault="00B51581" w:rsidP="000D4B55">
      <w:pPr>
        <w:rPr>
          <w:rFonts w:eastAsia="Times New Roman" w:cstheme="minorHAnsi"/>
        </w:rPr>
      </w:pPr>
      <w:r w:rsidRPr="000D4B55">
        <w:rPr>
          <w:rFonts w:eastAsia="Times New Roman" w:cstheme="minorHAnsi"/>
        </w:rPr>
        <w:br w:type="page"/>
      </w:r>
    </w:p>
    <w:p w14:paraId="003AE540" w14:textId="77777777" w:rsidR="00153129" w:rsidRPr="000D4B55" w:rsidRDefault="00153129" w:rsidP="000D4B55">
      <w:pPr>
        <w:rPr>
          <w:rFonts w:eastAsia="Times New Roman"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6511"/>
        <w:gridCol w:w="6429"/>
      </w:tblGrid>
      <w:tr w:rsidR="00D852CF" w:rsidRPr="000D4B55" w14:paraId="76080A96" w14:textId="77777777" w:rsidTr="0086655E">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FC2D5" w14:textId="76E64C83" w:rsidR="00153129" w:rsidRPr="000D4B55" w:rsidRDefault="00153129" w:rsidP="000D4B55">
            <w:pPr>
              <w:rPr>
                <w:rFonts w:eastAsia="Times New Roman" w:cstheme="minorHAnsi"/>
              </w:rPr>
            </w:pPr>
            <w:r w:rsidRPr="000D4B55">
              <w:rPr>
                <w:rFonts w:eastAsia="Times New Roman" w:cstheme="minorHAnsi"/>
                <w:b/>
                <w:bCs/>
                <w:color w:val="000000"/>
              </w:rPr>
              <w:t xml:space="preserve">What to do if your </w:t>
            </w:r>
            <w:r w:rsidR="001A0387" w:rsidRPr="000D4B55">
              <w:rPr>
                <w:rFonts w:eastAsia="Times New Roman" w:cstheme="minorHAnsi"/>
                <w:b/>
                <w:bCs/>
                <w:color w:val="000000"/>
              </w:rPr>
              <w:t>child/young adult</w:t>
            </w:r>
            <w:r w:rsidRPr="000D4B55">
              <w:rPr>
                <w:rFonts w:eastAsia="Times New Roman" w:cstheme="minorHAnsi"/>
                <w:b/>
                <w:bCs/>
                <w:color w:val="000000"/>
              </w:rPr>
              <w:t xml:space="preserve"> misses Basaglar in the evening and remembers on waking in the morning:</w:t>
            </w:r>
          </w:p>
        </w:tc>
        <w:tc>
          <w:tcPr>
            <w:tcW w:w="6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25A1D" w14:textId="7C12303A" w:rsidR="00153129" w:rsidRPr="000D4B55" w:rsidRDefault="00153129" w:rsidP="000D4B55">
            <w:pPr>
              <w:rPr>
                <w:rFonts w:eastAsia="Times New Roman" w:cstheme="minorHAnsi"/>
              </w:rPr>
            </w:pPr>
            <w:r w:rsidRPr="000D4B55">
              <w:rPr>
                <w:rFonts w:eastAsia="Times New Roman" w:cstheme="minorHAnsi"/>
                <w:b/>
                <w:bCs/>
                <w:color w:val="000000"/>
              </w:rPr>
              <w:t xml:space="preserve">What to do if your </w:t>
            </w:r>
            <w:r w:rsidR="001A0387" w:rsidRPr="000D4B55">
              <w:rPr>
                <w:rFonts w:eastAsia="Times New Roman" w:cstheme="minorHAnsi"/>
                <w:b/>
                <w:bCs/>
                <w:color w:val="000000"/>
              </w:rPr>
              <w:t>child/young adult</w:t>
            </w:r>
            <w:r w:rsidRPr="000D4B55">
              <w:rPr>
                <w:rFonts w:eastAsia="Times New Roman" w:cstheme="minorHAnsi"/>
                <w:b/>
                <w:bCs/>
                <w:color w:val="000000"/>
              </w:rPr>
              <w:t xml:space="preserve"> misses Basaglar and the next dose </w:t>
            </w:r>
            <w:r w:rsidRPr="000D4B55">
              <w:rPr>
                <w:rFonts w:eastAsia="Times New Roman" w:cstheme="minorHAnsi"/>
                <w:b/>
                <w:bCs/>
                <w:color w:val="000000"/>
                <w:u w:val="single"/>
              </w:rPr>
              <w:t>is due in less than 6 hours:</w:t>
            </w:r>
          </w:p>
        </w:tc>
      </w:tr>
      <w:tr w:rsidR="00D852CF" w:rsidRPr="000D4B55" w14:paraId="0A30C2A7" w14:textId="77777777" w:rsidTr="0086655E">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B06AB" w14:textId="12547807" w:rsidR="00153129" w:rsidRPr="000D4B55" w:rsidRDefault="00153129" w:rsidP="000D4B55">
            <w:pPr>
              <w:numPr>
                <w:ilvl w:val="0"/>
                <w:numId w:val="21"/>
              </w:numPr>
              <w:textAlignment w:val="baseline"/>
              <w:rPr>
                <w:rFonts w:eastAsia="Times New Roman" w:cstheme="minorHAnsi"/>
                <w:color w:val="000000"/>
              </w:rPr>
            </w:pPr>
            <w:r w:rsidRPr="000D4B55">
              <w:rPr>
                <w:rFonts w:eastAsia="Times New Roman" w:cstheme="minorHAnsi"/>
                <w:color w:val="000000"/>
              </w:rPr>
              <w:t>Give half the dose of missed Basaglar in the morning</w:t>
            </w:r>
          </w:p>
        </w:tc>
        <w:tc>
          <w:tcPr>
            <w:tcW w:w="6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B906F" w14:textId="77777777" w:rsidR="00153129" w:rsidRPr="000D4B55" w:rsidRDefault="00153129" w:rsidP="000D4B55">
            <w:pPr>
              <w:numPr>
                <w:ilvl w:val="0"/>
                <w:numId w:val="22"/>
              </w:numPr>
              <w:textAlignment w:val="baseline"/>
              <w:rPr>
                <w:rFonts w:eastAsia="Times New Roman" w:cstheme="minorHAnsi"/>
                <w:color w:val="000000"/>
              </w:rPr>
            </w:pPr>
            <w:r w:rsidRPr="000D4B55">
              <w:rPr>
                <w:rFonts w:eastAsia="Times New Roman" w:cstheme="minorHAnsi"/>
                <w:color w:val="000000"/>
              </w:rPr>
              <w:t xml:space="preserve"> Do not give missed dose at all</w:t>
            </w:r>
          </w:p>
        </w:tc>
      </w:tr>
      <w:tr w:rsidR="00D852CF" w:rsidRPr="000D4B55" w14:paraId="44643EAB" w14:textId="77777777" w:rsidTr="0086655E">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8295C" w14:textId="4D8D59E4" w:rsidR="00153129" w:rsidRPr="000D4B55" w:rsidRDefault="00153129" w:rsidP="000D4B55">
            <w:pPr>
              <w:numPr>
                <w:ilvl w:val="0"/>
                <w:numId w:val="21"/>
              </w:numPr>
              <w:textAlignment w:val="baseline"/>
              <w:rPr>
                <w:rFonts w:eastAsia="Times New Roman" w:cstheme="minorHAnsi"/>
                <w:color w:val="000000"/>
              </w:rPr>
            </w:pPr>
            <w:r w:rsidRPr="000D4B55">
              <w:rPr>
                <w:rFonts w:eastAsia="Times New Roman" w:cstheme="minorHAnsi"/>
                <w:color w:val="000000"/>
              </w:rPr>
              <w:t>Test for urine ketones</w:t>
            </w:r>
            <w:r w:rsidR="00652D39" w:rsidRPr="000D4B55">
              <w:rPr>
                <w:rFonts w:eastAsia="Times New Roman" w:cstheme="minorHAnsi"/>
                <w:color w:val="000000"/>
              </w:rPr>
              <w:t xml:space="preserve"> (if available);</w:t>
            </w:r>
            <w:r w:rsidRPr="000D4B55">
              <w:rPr>
                <w:rFonts w:eastAsia="Times New Roman" w:cstheme="minorHAnsi"/>
                <w:color w:val="000000"/>
              </w:rPr>
              <w:t xml:space="preserve"> call clinic if +</w:t>
            </w:r>
          </w:p>
        </w:tc>
        <w:tc>
          <w:tcPr>
            <w:tcW w:w="6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753BC" w14:textId="42BE6641" w:rsidR="00153129" w:rsidRPr="000D4B55" w:rsidRDefault="00153129" w:rsidP="000D4B55">
            <w:pPr>
              <w:pStyle w:val="ListParagraph"/>
              <w:numPr>
                <w:ilvl w:val="0"/>
                <w:numId w:val="22"/>
              </w:numPr>
              <w:rPr>
                <w:rFonts w:eastAsia="Times New Roman" w:cstheme="minorHAnsi"/>
              </w:rPr>
            </w:pPr>
            <w:r w:rsidRPr="000D4B55">
              <w:rPr>
                <w:rFonts w:eastAsia="Times New Roman" w:cstheme="minorHAnsi"/>
                <w:color w:val="000000"/>
              </w:rPr>
              <w:t>Test urine for ketones; call clinic if +</w:t>
            </w:r>
          </w:p>
        </w:tc>
      </w:tr>
      <w:tr w:rsidR="00D852CF" w:rsidRPr="000D4B55" w14:paraId="4AFFC4BB" w14:textId="77777777" w:rsidTr="0086655E">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50B20" w14:textId="60D11DF9" w:rsidR="00153129" w:rsidRPr="000D4B55" w:rsidRDefault="00153129" w:rsidP="000D4B55">
            <w:pPr>
              <w:numPr>
                <w:ilvl w:val="0"/>
                <w:numId w:val="21"/>
              </w:numPr>
              <w:textAlignment w:val="baseline"/>
              <w:rPr>
                <w:rFonts w:eastAsia="Times New Roman" w:cstheme="minorHAnsi"/>
                <w:color w:val="000000"/>
              </w:rPr>
            </w:pPr>
            <w:r w:rsidRPr="000D4B55">
              <w:rPr>
                <w:rFonts w:eastAsia="Times New Roman" w:cstheme="minorHAnsi"/>
                <w:color w:val="000000"/>
              </w:rPr>
              <w:t xml:space="preserve">“Correct” a high morning </w:t>
            </w:r>
            <w:r w:rsidR="00D852CF" w:rsidRPr="000D4B55">
              <w:rPr>
                <w:rFonts w:eastAsia="Times New Roman" w:cstheme="minorHAnsi"/>
                <w:color w:val="000000"/>
              </w:rPr>
              <w:t>blood glucose level</w:t>
            </w:r>
            <w:r w:rsidRPr="000D4B55">
              <w:rPr>
                <w:rFonts w:eastAsia="Times New Roman" w:cstheme="minorHAnsi"/>
                <w:color w:val="000000"/>
              </w:rPr>
              <w:t xml:space="preserve"> </w:t>
            </w:r>
            <w:r w:rsidR="00206974" w:rsidRPr="000D4B55">
              <w:rPr>
                <w:rFonts w:eastAsia="Times New Roman" w:cstheme="minorHAnsi"/>
                <w:color w:val="000000"/>
              </w:rPr>
              <w:t xml:space="preserve">with Regular insulin </w:t>
            </w:r>
            <w:r w:rsidRPr="000D4B55">
              <w:rPr>
                <w:rFonts w:eastAsia="Times New Roman" w:cstheme="minorHAnsi"/>
                <w:color w:val="000000"/>
              </w:rPr>
              <w:t xml:space="preserve">according to the correction factor given to </w:t>
            </w:r>
            <w:r w:rsidR="001A0387" w:rsidRPr="000D4B55">
              <w:rPr>
                <w:rFonts w:eastAsia="Times New Roman" w:cstheme="minorHAnsi"/>
                <w:color w:val="000000"/>
              </w:rPr>
              <w:t>child/young adult</w:t>
            </w:r>
          </w:p>
        </w:tc>
        <w:tc>
          <w:tcPr>
            <w:tcW w:w="6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89EC5" w14:textId="5177D1DE" w:rsidR="00153129" w:rsidRPr="000D4B55" w:rsidRDefault="00153129" w:rsidP="000D4B55">
            <w:pPr>
              <w:pStyle w:val="ListParagraph"/>
              <w:numPr>
                <w:ilvl w:val="0"/>
                <w:numId w:val="22"/>
              </w:numPr>
              <w:rPr>
                <w:rFonts w:eastAsia="Times New Roman" w:cstheme="minorHAnsi"/>
              </w:rPr>
            </w:pPr>
            <w:r w:rsidRPr="000D4B55">
              <w:rPr>
                <w:rFonts w:eastAsia="Times New Roman" w:cstheme="minorHAnsi"/>
                <w:color w:val="000000"/>
              </w:rPr>
              <w:t xml:space="preserve"> “Correct” a high </w:t>
            </w:r>
            <w:r w:rsidR="00D852CF" w:rsidRPr="000D4B55">
              <w:rPr>
                <w:rFonts w:eastAsia="Times New Roman" w:cstheme="minorHAnsi"/>
                <w:color w:val="000000"/>
              </w:rPr>
              <w:t>blood glucose level</w:t>
            </w:r>
            <w:r w:rsidR="00206974" w:rsidRPr="000D4B55">
              <w:rPr>
                <w:rFonts w:eastAsia="Times New Roman" w:cstheme="minorHAnsi"/>
                <w:color w:val="000000"/>
              </w:rPr>
              <w:t xml:space="preserve"> with Regular insulin</w:t>
            </w:r>
            <w:r w:rsidRPr="000D4B55">
              <w:rPr>
                <w:rFonts w:eastAsia="Times New Roman" w:cstheme="minorHAnsi"/>
                <w:color w:val="000000"/>
              </w:rPr>
              <w:t xml:space="preserve"> at the next meal according to the </w:t>
            </w:r>
            <w:r w:rsidR="0086655E" w:rsidRPr="000D4B55">
              <w:rPr>
                <w:rFonts w:eastAsia="Times New Roman" w:cstheme="minorHAnsi"/>
                <w:color w:val="000000"/>
              </w:rPr>
              <w:t>Insulin Sensitivity F</w:t>
            </w:r>
            <w:r w:rsidRPr="000D4B55">
              <w:rPr>
                <w:rFonts w:eastAsia="Times New Roman" w:cstheme="minorHAnsi"/>
                <w:color w:val="000000"/>
              </w:rPr>
              <w:t xml:space="preserve">actor given to </w:t>
            </w:r>
            <w:r w:rsidR="001A0387" w:rsidRPr="000D4B55">
              <w:rPr>
                <w:rFonts w:eastAsia="Times New Roman" w:cstheme="minorHAnsi"/>
                <w:color w:val="000000"/>
              </w:rPr>
              <w:t>child/young adult</w:t>
            </w:r>
            <w:r w:rsidR="00D852CF" w:rsidRPr="000D4B55">
              <w:rPr>
                <w:rFonts w:eastAsia="Times New Roman" w:cstheme="minorHAnsi"/>
                <w:color w:val="000000"/>
              </w:rPr>
              <w:t xml:space="preserve"> (see below under Advanced Topics)</w:t>
            </w:r>
          </w:p>
        </w:tc>
      </w:tr>
      <w:tr w:rsidR="00D852CF" w:rsidRPr="000D4B55" w14:paraId="166E84CF" w14:textId="77777777" w:rsidTr="0086655E">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B199E" w14:textId="77777777" w:rsidR="00153129" w:rsidRPr="000D4B55" w:rsidRDefault="00153129" w:rsidP="000D4B55">
            <w:pPr>
              <w:numPr>
                <w:ilvl w:val="0"/>
                <w:numId w:val="21"/>
              </w:numPr>
              <w:textAlignment w:val="baseline"/>
              <w:rPr>
                <w:rFonts w:eastAsia="Times New Roman" w:cstheme="minorHAnsi"/>
                <w:color w:val="000000"/>
              </w:rPr>
            </w:pPr>
            <w:r w:rsidRPr="000D4B55">
              <w:rPr>
                <w:rFonts w:eastAsia="Times New Roman" w:cstheme="minorHAnsi"/>
                <w:color w:val="000000"/>
              </w:rPr>
              <w:t>Resume usual Basaglar dose at regular time</w:t>
            </w:r>
          </w:p>
        </w:tc>
        <w:tc>
          <w:tcPr>
            <w:tcW w:w="6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29A83" w14:textId="77777777" w:rsidR="00153129" w:rsidRPr="000D4B55" w:rsidRDefault="00153129" w:rsidP="000D4B55">
            <w:pPr>
              <w:pStyle w:val="ListParagraph"/>
              <w:numPr>
                <w:ilvl w:val="0"/>
                <w:numId w:val="22"/>
              </w:numPr>
              <w:rPr>
                <w:rFonts w:eastAsia="Times New Roman" w:cstheme="minorHAnsi"/>
              </w:rPr>
            </w:pPr>
            <w:r w:rsidRPr="000D4B55">
              <w:rPr>
                <w:rFonts w:eastAsia="Times New Roman" w:cstheme="minorHAnsi"/>
                <w:color w:val="000000"/>
              </w:rPr>
              <w:t>Resume usual Basaglar dose at regular time</w:t>
            </w:r>
          </w:p>
        </w:tc>
      </w:tr>
    </w:tbl>
    <w:p w14:paraId="28E9BE5C" w14:textId="75B0A839" w:rsidR="00B51581" w:rsidRPr="000D4B55" w:rsidRDefault="00B51581" w:rsidP="000D4B55">
      <w:pPr>
        <w:rPr>
          <w:rFonts w:eastAsia="Times New Roman" w:cstheme="minorHAnsi"/>
        </w:rPr>
      </w:pPr>
    </w:p>
    <w:p w14:paraId="15328D4B" w14:textId="2FAA1234" w:rsidR="00B51581" w:rsidRPr="000D4B55" w:rsidRDefault="00B51581" w:rsidP="000D4B55">
      <w:pPr>
        <w:rPr>
          <w:rFonts w:eastAsia="Times New Roman" w:cstheme="minorHAnsi"/>
        </w:rPr>
      </w:pPr>
      <w:r w:rsidRPr="000D4B55">
        <w:rPr>
          <w:rFonts w:eastAsia="Times New Roman" w:cstheme="minorHAnsi"/>
        </w:rPr>
        <w:br w:type="page"/>
      </w:r>
      <w:r w:rsidR="000E0648" w:rsidRPr="000D4B55">
        <w:rPr>
          <w:rFonts w:eastAsia="Times New Roman" w:cstheme="minorHAnsi"/>
        </w:rPr>
        <w:lastRenderedPageBreak/>
        <w:t xml:space="preserve"> </w:t>
      </w:r>
    </w:p>
    <w:p w14:paraId="5184FB7C" w14:textId="77777777" w:rsidR="00153129" w:rsidRPr="000D4B55" w:rsidRDefault="00153129" w:rsidP="000D4B55">
      <w:pPr>
        <w:rPr>
          <w:rFonts w:eastAsia="Times New Roman" w:cstheme="minorHAnsi"/>
        </w:rPr>
      </w:pPr>
    </w:p>
    <w:p w14:paraId="2A389C00" w14:textId="7685029A" w:rsidR="00153129" w:rsidRPr="000D4B55" w:rsidRDefault="00153129" w:rsidP="000D4B55">
      <w:pPr>
        <w:pBdr>
          <w:bottom w:val="single" w:sz="4" w:space="1" w:color="auto"/>
        </w:pBdr>
        <w:spacing w:after="160"/>
        <w:jc w:val="center"/>
        <w:rPr>
          <w:rFonts w:eastAsia="Times New Roman" w:cstheme="minorHAnsi"/>
          <w:sz w:val="28"/>
          <w:szCs w:val="28"/>
        </w:rPr>
      </w:pPr>
      <w:r w:rsidRPr="000D4B55">
        <w:rPr>
          <w:rFonts w:eastAsia="Times New Roman" w:cstheme="minorHAnsi"/>
          <w:b/>
          <w:bCs/>
          <w:color w:val="000000"/>
          <w:sz w:val="28"/>
          <w:szCs w:val="28"/>
        </w:rPr>
        <w:t>ADVANCED TOPICS</w:t>
      </w:r>
    </w:p>
    <w:p w14:paraId="58C577E7" w14:textId="2E1C32F0" w:rsidR="00153129" w:rsidRPr="000D4B55" w:rsidRDefault="00153129" w:rsidP="000D4B55">
      <w:pPr>
        <w:spacing w:after="160"/>
        <w:rPr>
          <w:rFonts w:eastAsia="Times New Roman" w:cstheme="minorHAnsi"/>
        </w:rPr>
      </w:pPr>
      <w:bookmarkStart w:id="4" w:name="_Hlk165386189"/>
      <w:r w:rsidRPr="000D4B55">
        <w:rPr>
          <w:rFonts w:eastAsia="Times New Roman" w:cstheme="minorHAnsi"/>
          <w:b/>
          <w:bCs/>
          <w:color w:val="000000"/>
        </w:rPr>
        <w:t xml:space="preserve">Using Insulin Sensitivity Factor </w:t>
      </w:r>
      <w:r w:rsidR="002B25A0" w:rsidRPr="000D4B55">
        <w:rPr>
          <w:rFonts w:eastAsia="Times New Roman" w:cstheme="minorHAnsi"/>
          <w:b/>
          <w:bCs/>
          <w:color w:val="000000"/>
        </w:rPr>
        <w:t xml:space="preserve">(ISF) </w:t>
      </w:r>
      <w:r w:rsidR="0000599D" w:rsidRPr="000D4B55">
        <w:rPr>
          <w:rFonts w:eastAsia="Times New Roman" w:cstheme="minorHAnsi"/>
          <w:b/>
          <w:bCs/>
          <w:color w:val="000000"/>
        </w:rPr>
        <w:t xml:space="preserve">as </w:t>
      </w:r>
      <w:r w:rsidR="00751C40" w:rsidRPr="000D4B55">
        <w:rPr>
          <w:rFonts w:eastAsia="Times New Roman" w:cstheme="minorHAnsi"/>
          <w:b/>
          <w:bCs/>
          <w:color w:val="000000"/>
        </w:rPr>
        <w:t>correction scale</w:t>
      </w:r>
      <w:r w:rsidR="0000599D" w:rsidRPr="000D4B55">
        <w:rPr>
          <w:rFonts w:eastAsia="Times New Roman" w:cstheme="minorHAnsi"/>
          <w:b/>
          <w:bCs/>
          <w:color w:val="000000"/>
        </w:rPr>
        <w:t xml:space="preserve"> for </w:t>
      </w:r>
      <w:r w:rsidR="001A0387" w:rsidRPr="000D4B55">
        <w:rPr>
          <w:rFonts w:eastAsia="Times New Roman" w:cstheme="minorHAnsi"/>
          <w:b/>
          <w:bCs/>
          <w:color w:val="000000"/>
        </w:rPr>
        <w:t>child/young adult</w:t>
      </w:r>
      <w:r w:rsidR="0000599D" w:rsidRPr="000D4B55">
        <w:rPr>
          <w:rFonts w:eastAsia="Times New Roman" w:cstheme="minorHAnsi"/>
          <w:b/>
          <w:bCs/>
          <w:color w:val="000000"/>
        </w:rPr>
        <w:t>s</w:t>
      </w:r>
      <w:r w:rsidR="00B51581" w:rsidRPr="000D4B55">
        <w:rPr>
          <w:rFonts w:eastAsia="Times New Roman" w:cstheme="minorHAnsi"/>
          <w:b/>
          <w:bCs/>
          <w:color w:val="000000"/>
        </w:rPr>
        <w:t>:</w:t>
      </w:r>
    </w:p>
    <w:p w14:paraId="2A95B2D5" w14:textId="3701C465" w:rsidR="00153129" w:rsidRPr="000D4B55" w:rsidRDefault="0017012B" w:rsidP="000D4B55">
      <w:pPr>
        <w:spacing w:after="160"/>
        <w:rPr>
          <w:rFonts w:eastAsia="Times New Roman" w:cstheme="minorHAnsi"/>
        </w:rPr>
      </w:pPr>
      <w:r w:rsidRPr="000D4B55">
        <w:rPr>
          <w:rFonts w:eastAsia="Times New Roman" w:cstheme="minorHAnsi"/>
          <w:color w:val="000000"/>
        </w:rPr>
        <w:t xml:space="preserve">The </w:t>
      </w:r>
      <w:r w:rsidR="002B25A0" w:rsidRPr="000D4B55">
        <w:rPr>
          <w:rFonts w:eastAsia="Times New Roman" w:cstheme="minorHAnsi"/>
          <w:b/>
          <w:bCs/>
          <w:color w:val="000000"/>
        </w:rPr>
        <w:t xml:space="preserve">Insulin Sensitivity Factor (ISF) </w:t>
      </w:r>
      <w:r w:rsidR="00D32036" w:rsidRPr="000D4B55">
        <w:rPr>
          <w:rFonts w:eastAsia="Times New Roman" w:cstheme="minorHAnsi"/>
          <w:color w:val="000000"/>
        </w:rPr>
        <w:t>also referred to as Correction Factor</w:t>
      </w:r>
      <w:r w:rsidR="00D32036" w:rsidRPr="000D4B55">
        <w:rPr>
          <w:rFonts w:eastAsia="Times New Roman" w:cstheme="minorHAnsi"/>
          <w:b/>
          <w:bCs/>
          <w:color w:val="000000"/>
        </w:rPr>
        <w:t xml:space="preserve">, </w:t>
      </w:r>
      <w:r w:rsidR="00153129" w:rsidRPr="000D4B55">
        <w:rPr>
          <w:rFonts w:eastAsia="Times New Roman" w:cstheme="minorHAnsi"/>
          <w:color w:val="000000"/>
        </w:rPr>
        <w:t xml:space="preserve">is the amount that 1 unit of </w:t>
      </w:r>
      <w:r w:rsidR="00D32036" w:rsidRPr="000D4B55">
        <w:rPr>
          <w:rFonts w:eastAsia="Times New Roman" w:cstheme="minorHAnsi"/>
          <w:color w:val="000000"/>
        </w:rPr>
        <w:t xml:space="preserve">short acting </w:t>
      </w:r>
      <w:r w:rsidR="00D852CF" w:rsidRPr="000D4B55">
        <w:rPr>
          <w:rFonts w:eastAsia="Times New Roman" w:cstheme="minorHAnsi"/>
          <w:color w:val="000000"/>
        </w:rPr>
        <w:t xml:space="preserve">Regular </w:t>
      </w:r>
      <w:r w:rsidR="00153129" w:rsidRPr="000D4B55">
        <w:rPr>
          <w:rFonts w:eastAsia="Times New Roman" w:cstheme="minorHAnsi"/>
          <w:color w:val="000000"/>
        </w:rPr>
        <w:t xml:space="preserve">insulin drops the </w:t>
      </w:r>
      <w:r w:rsidR="00D852CF" w:rsidRPr="000D4B55">
        <w:rPr>
          <w:rFonts w:eastAsia="Times New Roman" w:cstheme="minorHAnsi"/>
          <w:color w:val="000000"/>
        </w:rPr>
        <w:t xml:space="preserve">blood glucose </w:t>
      </w:r>
      <w:r w:rsidR="007508E2" w:rsidRPr="000D4B55">
        <w:rPr>
          <w:rFonts w:eastAsia="Times New Roman" w:cstheme="minorHAnsi"/>
          <w:color w:val="000000"/>
        </w:rPr>
        <w:t>level, for</w:t>
      </w:r>
      <w:r w:rsidR="00D852CF" w:rsidRPr="000D4B55">
        <w:rPr>
          <w:rFonts w:eastAsia="Times New Roman" w:cstheme="minorHAnsi"/>
          <w:color w:val="000000"/>
        </w:rPr>
        <w:t xml:space="preserve"> example:</w:t>
      </w:r>
      <w:r w:rsidR="00153129" w:rsidRPr="000D4B55">
        <w:rPr>
          <w:rFonts w:eastAsia="Times New Roman" w:cstheme="minorHAnsi"/>
          <w:color w:val="000000"/>
        </w:rPr>
        <w:t xml:space="preserve"> </w:t>
      </w:r>
      <w:r w:rsidR="00D32036" w:rsidRPr="000D4B55">
        <w:rPr>
          <w:rFonts w:eastAsia="Times New Roman" w:cstheme="minorHAnsi"/>
          <w:color w:val="000000"/>
        </w:rPr>
        <w:t xml:space="preserve">an </w:t>
      </w:r>
      <w:r w:rsidR="002B25A0" w:rsidRPr="000D4B55">
        <w:rPr>
          <w:rFonts w:eastAsia="Times New Roman" w:cstheme="minorHAnsi"/>
          <w:color w:val="000000"/>
        </w:rPr>
        <w:t>ISF</w:t>
      </w:r>
      <w:r w:rsidR="00153129" w:rsidRPr="000D4B55">
        <w:rPr>
          <w:rFonts w:eastAsia="Times New Roman" w:cstheme="minorHAnsi"/>
          <w:color w:val="000000"/>
        </w:rPr>
        <w:t xml:space="preserve"> of 100 means 1 unit of insulin will drop the </w:t>
      </w:r>
      <w:r w:rsidR="00D852CF" w:rsidRPr="000D4B55">
        <w:rPr>
          <w:rFonts w:eastAsia="Times New Roman" w:cstheme="minorHAnsi"/>
          <w:color w:val="000000"/>
        </w:rPr>
        <w:t>blood glucose level</w:t>
      </w:r>
      <w:r w:rsidR="00153129" w:rsidRPr="000D4B55">
        <w:rPr>
          <w:rFonts w:eastAsia="Times New Roman" w:cstheme="minorHAnsi"/>
          <w:color w:val="000000"/>
        </w:rPr>
        <w:t xml:space="preserve"> </w:t>
      </w:r>
      <w:r w:rsidR="00D32036" w:rsidRPr="000D4B55">
        <w:rPr>
          <w:rFonts w:eastAsia="Times New Roman" w:cstheme="minorHAnsi"/>
          <w:color w:val="000000"/>
        </w:rPr>
        <w:t xml:space="preserve">by </w:t>
      </w:r>
      <w:r w:rsidR="00153129" w:rsidRPr="000D4B55">
        <w:rPr>
          <w:rFonts w:eastAsia="Times New Roman" w:cstheme="minorHAnsi"/>
          <w:color w:val="000000"/>
        </w:rPr>
        <w:t xml:space="preserve">100 </w:t>
      </w:r>
      <w:r w:rsidR="00D852CF" w:rsidRPr="000D4B55">
        <w:rPr>
          <w:rFonts w:eastAsia="Times New Roman" w:cstheme="minorHAnsi"/>
          <w:color w:val="000000"/>
        </w:rPr>
        <w:t>mg/dl</w:t>
      </w:r>
      <w:r w:rsidR="00153129" w:rsidRPr="000D4B55">
        <w:rPr>
          <w:rFonts w:eastAsia="Times New Roman" w:cstheme="minorHAnsi"/>
          <w:color w:val="000000"/>
        </w:rPr>
        <w:t>. </w:t>
      </w:r>
    </w:p>
    <w:p w14:paraId="34169654" w14:textId="0ADAEEE4" w:rsidR="002B25A0" w:rsidRPr="000D4B55" w:rsidRDefault="00153129" w:rsidP="000D4B55">
      <w:pPr>
        <w:spacing w:after="160"/>
        <w:rPr>
          <w:rFonts w:eastAsia="Times New Roman"/>
          <w:b/>
          <w:bCs/>
          <w:color w:val="000000"/>
          <w:u w:val="single"/>
        </w:rPr>
      </w:pPr>
      <w:r w:rsidRPr="000D4B55">
        <w:rPr>
          <w:rFonts w:eastAsia="Times New Roman"/>
          <w:b/>
          <w:bCs/>
          <w:color w:val="000000" w:themeColor="text1"/>
          <w:u w:val="single"/>
        </w:rPr>
        <w:t xml:space="preserve">To calculate </w:t>
      </w:r>
      <w:r w:rsidR="002B25A0" w:rsidRPr="000D4B55">
        <w:rPr>
          <w:rFonts w:eastAsia="Times New Roman"/>
          <w:b/>
          <w:bCs/>
          <w:color w:val="000000" w:themeColor="text1"/>
          <w:u w:val="single"/>
        </w:rPr>
        <w:t>the ISF use the 1</w:t>
      </w:r>
      <w:r w:rsidR="640B9B10" w:rsidRPr="000D4B55">
        <w:rPr>
          <w:rFonts w:eastAsia="Times New Roman"/>
          <w:b/>
          <w:bCs/>
          <w:color w:val="000000" w:themeColor="text1"/>
          <w:u w:val="single"/>
        </w:rPr>
        <w:t>5</w:t>
      </w:r>
      <w:r w:rsidR="002B25A0" w:rsidRPr="000D4B55">
        <w:rPr>
          <w:rFonts w:eastAsia="Times New Roman"/>
          <w:b/>
          <w:bCs/>
          <w:color w:val="000000" w:themeColor="text1"/>
          <w:u w:val="single"/>
        </w:rPr>
        <w:t>00 rule</w:t>
      </w:r>
      <w:r w:rsidRPr="000D4B55">
        <w:rPr>
          <w:rFonts w:eastAsia="Times New Roman"/>
          <w:b/>
          <w:bCs/>
          <w:color w:val="000000" w:themeColor="text1"/>
          <w:u w:val="single"/>
        </w:rPr>
        <w:t xml:space="preserve">: </w:t>
      </w:r>
    </w:p>
    <w:p w14:paraId="4BFA6E05" w14:textId="0C0B622B" w:rsidR="00153129" w:rsidRPr="000D4B55" w:rsidRDefault="00153129" w:rsidP="000D4B55">
      <w:pPr>
        <w:pStyle w:val="ListParagraph"/>
        <w:numPr>
          <w:ilvl w:val="0"/>
          <w:numId w:val="26"/>
        </w:numPr>
        <w:spacing w:after="160"/>
        <w:ind w:left="426" w:hanging="426"/>
        <w:rPr>
          <w:rFonts w:eastAsia="Times New Roman"/>
        </w:rPr>
      </w:pPr>
      <w:r w:rsidRPr="000D4B55">
        <w:rPr>
          <w:rFonts w:eastAsia="Times New Roman"/>
          <w:b/>
          <w:bCs/>
          <w:color w:val="000000" w:themeColor="text1"/>
        </w:rPr>
        <w:t>1</w:t>
      </w:r>
      <w:r w:rsidR="5A26E471" w:rsidRPr="000D4B55">
        <w:rPr>
          <w:rFonts w:eastAsia="Times New Roman"/>
          <w:b/>
          <w:bCs/>
          <w:color w:val="000000" w:themeColor="text1"/>
        </w:rPr>
        <w:t>5</w:t>
      </w:r>
      <w:r w:rsidRPr="000D4B55">
        <w:rPr>
          <w:rFonts w:eastAsia="Times New Roman"/>
          <w:b/>
          <w:bCs/>
          <w:color w:val="000000" w:themeColor="text1"/>
        </w:rPr>
        <w:t>00</w:t>
      </w:r>
      <w:r w:rsidR="007508E2" w:rsidRPr="000D4B55">
        <w:rPr>
          <w:rFonts w:eastAsia="Times New Roman"/>
          <w:b/>
          <w:bCs/>
          <w:color w:val="000000" w:themeColor="text1"/>
        </w:rPr>
        <w:t xml:space="preserve"> divided by the Total Daily Dose</w:t>
      </w:r>
      <w:r w:rsidR="007508E2" w:rsidRPr="000D4B55">
        <w:rPr>
          <w:rFonts w:eastAsia="Times New Roman"/>
          <w:color w:val="000000" w:themeColor="text1"/>
          <w:u w:val="single"/>
        </w:rPr>
        <w:t xml:space="preserve"> </w:t>
      </w:r>
      <w:r w:rsidR="007508E2" w:rsidRPr="000D4B55">
        <w:rPr>
          <w:rFonts w:eastAsia="Times New Roman"/>
          <w:color w:val="000000" w:themeColor="text1"/>
        </w:rPr>
        <w:t>(</w:t>
      </w:r>
      <w:r w:rsidRPr="000D4B55">
        <w:rPr>
          <w:rFonts w:eastAsia="Times New Roman"/>
          <w:color w:val="000000" w:themeColor="text1"/>
        </w:rPr>
        <w:t>TDD</w:t>
      </w:r>
      <w:r w:rsidR="003630C9" w:rsidRPr="000D4B55">
        <w:rPr>
          <w:rFonts w:eastAsia="Times New Roman"/>
          <w:color w:val="000000" w:themeColor="text1"/>
        </w:rPr>
        <w:t xml:space="preserve"> </w:t>
      </w:r>
      <w:r w:rsidR="0017012B" w:rsidRPr="000D4B55">
        <w:rPr>
          <w:rFonts w:eastAsia="Times New Roman"/>
          <w:color w:val="000000" w:themeColor="text1"/>
        </w:rPr>
        <w:t xml:space="preserve">= </w:t>
      </w:r>
      <w:r w:rsidR="003630C9" w:rsidRPr="000D4B55">
        <w:rPr>
          <w:rFonts w:eastAsia="Times New Roman"/>
          <w:color w:val="000000" w:themeColor="text1"/>
        </w:rPr>
        <w:t>add up basal and bolus insulin doses for an average day)</w:t>
      </w:r>
      <w:r w:rsidR="007508E2" w:rsidRPr="000D4B55">
        <w:rPr>
          <w:rFonts w:eastAsia="Times New Roman"/>
          <w:color w:val="000000" w:themeColor="text1"/>
        </w:rPr>
        <w:t xml:space="preserve"> </w:t>
      </w:r>
    </w:p>
    <w:p w14:paraId="4E3BF593" w14:textId="77777777" w:rsidR="002B25A0" w:rsidRPr="000D4B55" w:rsidRDefault="00D852CF" w:rsidP="000D4B55">
      <w:pPr>
        <w:spacing w:after="160"/>
        <w:ind w:left="426"/>
        <w:rPr>
          <w:rFonts w:eastAsia="Times New Roman" w:cstheme="minorHAnsi"/>
          <w:color w:val="000000"/>
        </w:rPr>
      </w:pPr>
      <w:r w:rsidRPr="000D4B55">
        <w:rPr>
          <w:rFonts w:eastAsia="Times New Roman" w:cstheme="minorHAnsi"/>
          <w:color w:val="000000"/>
        </w:rPr>
        <w:t>Example</w:t>
      </w:r>
      <w:r w:rsidR="00153129" w:rsidRPr="000D4B55">
        <w:rPr>
          <w:rFonts w:eastAsia="Times New Roman" w:cstheme="minorHAnsi"/>
          <w:color w:val="000000"/>
        </w:rPr>
        <w:t>:</w:t>
      </w:r>
    </w:p>
    <w:p w14:paraId="615B8B15" w14:textId="73742C81" w:rsidR="00153129" w:rsidRPr="000D4B55" w:rsidRDefault="001A0387" w:rsidP="000D4B55">
      <w:pPr>
        <w:spacing w:after="160"/>
        <w:ind w:left="426"/>
        <w:rPr>
          <w:rFonts w:eastAsia="Times New Roman" w:cstheme="minorHAnsi"/>
        </w:rPr>
      </w:pPr>
      <w:r w:rsidRPr="000D4B55">
        <w:rPr>
          <w:rFonts w:eastAsia="Times New Roman" w:cstheme="minorHAnsi"/>
          <w:color w:val="000000"/>
        </w:rPr>
        <w:t>Child</w:t>
      </w:r>
      <w:r w:rsidR="00153129" w:rsidRPr="000D4B55">
        <w:rPr>
          <w:rFonts w:eastAsia="Times New Roman" w:cstheme="minorHAnsi"/>
          <w:color w:val="000000"/>
        </w:rPr>
        <w:t xml:space="preserve"> has TDD of 1</w:t>
      </w:r>
      <w:r w:rsidR="00731237" w:rsidRPr="000D4B55">
        <w:rPr>
          <w:rFonts w:eastAsia="Times New Roman" w:cstheme="minorHAnsi"/>
          <w:color w:val="000000"/>
        </w:rPr>
        <w:t>9</w:t>
      </w:r>
      <w:r w:rsidR="00153129" w:rsidRPr="000D4B55">
        <w:rPr>
          <w:rFonts w:eastAsia="Times New Roman" w:cstheme="minorHAnsi"/>
          <w:color w:val="000000"/>
        </w:rPr>
        <w:t xml:space="preserve"> units</w:t>
      </w:r>
      <w:r w:rsidR="002A5E8D" w:rsidRPr="000D4B55">
        <w:rPr>
          <w:rFonts w:eastAsia="Times New Roman" w:cstheme="minorHAnsi"/>
          <w:color w:val="000000"/>
        </w:rPr>
        <w:t xml:space="preserve"> (8 units Basaglar, </w:t>
      </w:r>
      <w:r w:rsidR="005E7FA0" w:rsidRPr="000D4B55">
        <w:rPr>
          <w:rFonts w:eastAsia="Times New Roman" w:cstheme="minorHAnsi"/>
          <w:color w:val="000000"/>
        </w:rPr>
        <w:t xml:space="preserve">5 </w:t>
      </w:r>
      <w:r w:rsidR="002A5E8D" w:rsidRPr="000D4B55">
        <w:rPr>
          <w:rFonts w:eastAsia="Times New Roman" w:cstheme="minorHAnsi"/>
          <w:color w:val="000000"/>
        </w:rPr>
        <w:t xml:space="preserve">units of Regular for breakfast, 3 units for lunch and 3 units for the evening meal)  </w:t>
      </w:r>
    </w:p>
    <w:p w14:paraId="0F582474" w14:textId="2100A4DC" w:rsidR="00153129" w:rsidRPr="000D4B55" w:rsidRDefault="00153129" w:rsidP="000D4B55">
      <w:pPr>
        <w:spacing w:after="160"/>
        <w:ind w:left="426"/>
        <w:rPr>
          <w:rFonts w:eastAsia="Times New Roman"/>
        </w:rPr>
      </w:pPr>
      <w:r w:rsidRPr="000D4B55">
        <w:rPr>
          <w:rFonts w:eastAsia="Times New Roman"/>
          <w:color w:val="000000" w:themeColor="text1"/>
        </w:rPr>
        <w:t>1</w:t>
      </w:r>
      <w:r w:rsidR="12EEAC9F" w:rsidRPr="000D4B55">
        <w:rPr>
          <w:rFonts w:eastAsia="Times New Roman"/>
          <w:color w:val="000000" w:themeColor="text1"/>
        </w:rPr>
        <w:t>5</w:t>
      </w:r>
      <w:r w:rsidRPr="000D4B55">
        <w:rPr>
          <w:rFonts w:eastAsia="Times New Roman"/>
          <w:color w:val="000000" w:themeColor="text1"/>
        </w:rPr>
        <w:t>00/</w:t>
      </w:r>
      <w:r w:rsidR="005E7FA0" w:rsidRPr="000D4B55">
        <w:rPr>
          <w:rFonts w:eastAsia="Times New Roman"/>
          <w:color w:val="000000" w:themeColor="text1"/>
        </w:rPr>
        <w:t xml:space="preserve">19 </w:t>
      </w:r>
      <w:r w:rsidRPr="000D4B55">
        <w:rPr>
          <w:rFonts w:eastAsia="Times New Roman"/>
          <w:color w:val="000000" w:themeColor="text1"/>
        </w:rPr>
        <w:t xml:space="preserve">= </w:t>
      </w:r>
      <w:r w:rsidR="001A73FE" w:rsidRPr="000D4B55">
        <w:rPr>
          <w:rFonts w:eastAsia="Times New Roman"/>
          <w:color w:val="000000" w:themeColor="text1"/>
        </w:rPr>
        <w:t>79</w:t>
      </w:r>
      <w:r w:rsidR="00D852CF" w:rsidRPr="000D4B55">
        <w:rPr>
          <w:rFonts w:eastAsia="Times New Roman"/>
          <w:color w:val="000000" w:themeColor="text1"/>
        </w:rPr>
        <w:t xml:space="preserve"> this means that 1 unit </w:t>
      </w:r>
      <w:r w:rsidRPr="000D4B55">
        <w:rPr>
          <w:rFonts w:eastAsia="Times New Roman"/>
          <w:color w:val="000000" w:themeColor="text1"/>
        </w:rPr>
        <w:t xml:space="preserve">of </w:t>
      </w:r>
      <w:r w:rsidR="00D852CF" w:rsidRPr="000D4B55">
        <w:rPr>
          <w:rFonts w:eastAsia="Times New Roman"/>
          <w:color w:val="000000" w:themeColor="text1"/>
        </w:rPr>
        <w:t xml:space="preserve">Regular </w:t>
      </w:r>
      <w:r w:rsidRPr="000D4B55">
        <w:rPr>
          <w:rFonts w:eastAsia="Times New Roman"/>
          <w:color w:val="000000" w:themeColor="text1"/>
        </w:rPr>
        <w:t xml:space="preserve">insulin drops the blood </w:t>
      </w:r>
      <w:r w:rsidR="00D852CF" w:rsidRPr="000D4B55">
        <w:rPr>
          <w:rFonts w:eastAsia="Times New Roman"/>
          <w:color w:val="000000" w:themeColor="text1"/>
        </w:rPr>
        <w:t xml:space="preserve">glucose level by </w:t>
      </w:r>
      <w:r w:rsidR="001A73FE" w:rsidRPr="000D4B55">
        <w:rPr>
          <w:rFonts w:eastAsia="Times New Roman"/>
          <w:color w:val="000000" w:themeColor="text1"/>
        </w:rPr>
        <w:t xml:space="preserve">79 </w:t>
      </w:r>
      <w:r w:rsidR="00D852CF" w:rsidRPr="000D4B55">
        <w:rPr>
          <w:rFonts w:eastAsia="Times New Roman"/>
          <w:color w:val="000000" w:themeColor="text1"/>
        </w:rPr>
        <w:t>mg/dl</w:t>
      </w:r>
      <w:r w:rsidRPr="000D4B55">
        <w:rPr>
          <w:rFonts w:eastAsia="Times New Roman"/>
          <w:color w:val="000000" w:themeColor="text1"/>
        </w:rPr>
        <w:t>. </w:t>
      </w:r>
    </w:p>
    <w:p w14:paraId="032F058F" w14:textId="77777777" w:rsidR="002B25A0" w:rsidRPr="000D4B55" w:rsidRDefault="002B25A0" w:rsidP="000D4B55">
      <w:pPr>
        <w:spacing w:after="160"/>
        <w:rPr>
          <w:rFonts w:eastAsia="Times New Roman" w:cstheme="minorHAnsi"/>
          <w:color w:val="000000"/>
        </w:rPr>
      </w:pPr>
    </w:p>
    <w:p w14:paraId="437B2D83" w14:textId="30C14099" w:rsidR="00153129" w:rsidRPr="000D4B55" w:rsidRDefault="002B25A0" w:rsidP="000D4B55">
      <w:pPr>
        <w:spacing w:after="160"/>
        <w:rPr>
          <w:rFonts w:eastAsia="Times New Roman" w:cstheme="minorHAnsi"/>
          <w:color w:val="000000"/>
        </w:rPr>
      </w:pPr>
      <w:r w:rsidRPr="000D4B55">
        <w:rPr>
          <w:rFonts w:eastAsia="Times New Roman" w:cstheme="minorHAnsi"/>
          <w:b/>
          <w:bCs/>
          <w:color w:val="000000"/>
        </w:rPr>
        <w:t xml:space="preserve">Suggestion if calculating the </w:t>
      </w:r>
      <w:r w:rsidR="000E0648" w:rsidRPr="000D4B55">
        <w:rPr>
          <w:rFonts w:eastAsia="Times New Roman" w:cstheme="minorHAnsi"/>
          <w:b/>
          <w:bCs/>
          <w:color w:val="000000"/>
        </w:rPr>
        <w:t>Insulin Sensitivity F</w:t>
      </w:r>
      <w:r w:rsidRPr="000D4B55">
        <w:rPr>
          <w:rFonts w:eastAsia="Times New Roman" w:cstheme="minorHAnsi"/>
          <w:b/>
          <w:bCs/>
          <w:color w:val="000000"/>
        </w:rPr>
        <w:t>actor is too complex</w:t>
      </w:r>
      <w:r w:rsidRPr="000D4B55">
        <w:rPr>
          <w:rFonts w:eastAsia="Times New Roman" w:cstheme="minorHAnsi"/>
          <w:color w:val="000000"/>
        </w:rPr>
        <w:t>, c</w:t>
      </w:r>
      <w:r w:rsidRPr="000D4B55">
        <w:rPr>
          <w:rFonts w:eastAsia="Times New Roman"/>
          <w:b/>
          <w:bCs/>
          <w:noProof/>
        </w:rPr>
        <mc:AlternateContent>
          <mc:Choice Requires="wps">
            <w:drawing>
              <wp:anchor distT="45720" distB="45720" distL="114300" distR="114300" simplePos="0" relativeHeight="251658240" behindDoc="0" locked="0" layoutInCell="1" allowOverlap="1" wp14:anchorId="5CFBD6E6" wp14:editId="435EA4BB">
                <wp:simplePos x="0" y="0"/>
                <wp:positionH relativeFrom="margin">
                  <wp:posOffset>6153150</wp:posOffset>
                </wp:positionH>
                <wp:positionV relativeFrom="paragraph">
                  <wp:posOffset>335280</wp:posOffset>
                </wp:positionV>
                <wp:extent cx="2076450" cy="844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44550"/>
                        </a:xfrm>
                        <a:prstGeom prst="rect">
                          <a:avLst/>
                        </a:prstGeom>
                        <a:solidFill>
                          <a:srgbClr val="FFFFFF"/>
                        </a:solidFill>
                        <a:ln w="9525">
                          <a:noFill/>
                          <a:miter lim="800000"/>
                          <a:headEnd/>
                          <a:tailEnd/>
                        </a:ln>
                      </wps:spPr>
                      <wps:txbx>
                        <w:txbxContent>
                          <w:p w14:paraId="6B37B2FC" w14:textId="77777777" w:rsidR="00044BF9" w:rsidRDefault="00044BF9">
                            <w:pPr>
                              <w:rPr>
                                <w:rFonts w:eastAsia="Times New Roman" w:cstheme="minorHAnsi"/>
                                <w:color w:val="000000"/>
                              </w:rPr>
                            </w:pPr>
                            <w:r>
                              <w:rPr>
                                <w:rFonts w:eastAsia="Times New Roman" w:cstheme="minorHAnsi"/>
                                <w:color w:val="000000"/>
                              </w:rPr>
                              <w:t>Add</w:t>
                            </w:r>
                            <w:r w:rsidRPr="007508E2">
                              <w:rPr>
                                <w:rFonts w:eastAsia="Times New Roman" w:cstheme="minorHAnsi"/>
                                <w:color w:val="000000"/>
                              </w:rPr>
                              <w:t xml:space="preserve"> the extra Regular </w:t>
                            </w:r>
                            <w:r>
                              <w:rPr>
                                <w:rFonts w:eastAsia="Times New Roman" w:cstheme="minorHAnsi"/>
                                <w:color w:val="000000"/>
                              </w:rPr>
                              <w:t xml:space="preserve">insulin to the meal dose before eating a meal.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BD6E6" id="_x0000_t202" coordsize="21600,21600" o:spt="202" path="m,l,21600r21600,l21600,xe">
                <v:stroke joinstyle="miter"/>
                <v:path gradientshapeok="t" o:connecttype="rect"/>
              </v:shapetype>
              <v:shape id="Text Box 2" o:spid="_x0000_s1026" type="#_x0000_t202" style="position:absolute;margin-left:484.5pt;margin-top:26.4pt;width:163.5pt;height:66.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dRCQIAAPYDAAAOAAAAZHJzL2Uyb0RvYy54bWysU9uO2yAQfa/Uf0C8N3aiZC9WnNU221SV&#10;thdp2w/AGMeomKEDiZ1+fQfszabtW1Ue0AwzHGbOHNZ3Q2fYUaHXYEs+n+WcKSuh1nZf8m9fd29u&#10;OPNB2FoYsKrkJ+X53eb1q3XvCrWAFkytkBGI9UXvSt6G4Ios87JVnfAzcMpSsAHsRCAX91mNoif0&#10;zmSLPL/KesDaIUjlPZ0+jEG+SfhNo2T43DReBWZKTrWFtGPaq7hnm7Uo9ihcq+VUhviHKjqhLT16&#10;hnoQQbAD6r+gOi0RPDRhJqHLoGm0VKkH6mae/9HNUyucSr0QOd6dafL/D1Z+Oj65L8jC8BYGGmBq&#10;wrtHkN89s7Bthd2re0ToWyVqengeKct654vpaqTaFz6CVP1HqGnI4hAgAQ0NdpEV6pMROg3gdCZd&#10;DYFJOlzk11fLFYUkxW6WyxXZ8QlRPN926MN7BR2LRsmRhprQxfHRhzH1OSU+5sHoeqeNSQ7uq61B&#10;dhQkgF1aE/pvacayvuS3q8UqIVuI95M2Oh1IoEZ3VFwe1yiZyMY7W6eUILQZbSra2ImeyMjITRiq&#10;gRIjTRXUJyIKYRQifRwyWsCfnPUkwpL7HweBijPzwRLZt/PlMqo2OcvV9YIcvIxUlxFhJUGVPHA2&#10;mtuQlJ54cPc0lJ1OfL1UMtVK4kqMTx8hqvfST1kv33XzCwAA//8DAFBLAwQUAAYACAAAACEArqyj&#10;Dt8AAAALAQAADwAAAGRycy9kb3ducmV2LnhtbEyPzU7DMBCE70i8g7VI3KhDpERJiFNVVFw4IFEq&#10;wdGNnR9hry3bTcPbsz3BbXdnNPtNu12tYYsOcXYo4HGTAdPYOzXjKOD48fJQAYtJopLGoRbwoyNs&#10;u9ubVjbKXfBdL4c0MgrB2EgBU0q+4Tz2k7YybpzXSNrggpWJ1jByFeSFwq3heZaV3MoZ6cMkvX6e&#10;dP99OFsBn3aa1T68fQ3KLPvXYVf4NXgh7u/W3ROwpNf0Z4YrPqFDR0wnd0YVmRFQlzV1SQKKnCpc&#10;DXld0uVEU1VUwLuW/+/Q/QIAAP//AwBQSwECLQAUAAYACAAAACEAtoM4kv4AAADhAQAAEwAAAAAA&#10;AAAAAAAAAAAAAAAAW0NvbnRlbnRfVHlwZXNdLnhtbFBLAQItABQABgAIAAAAIQA4/SH/1gAAAJQB&#10;AAALAAAAAAAAAAAAAAAAAC8BAABfcmVscy8ucmVsc1BLAQItABQABgAIAAAAIQAtfFdRCQIAAPYD&#10;AAAOAAAAAAAAAAAAAAAAAC4CAABkcnMvZTJvRG9jLnhtbFBLAQItABQABgAIAAAAIQCurKMO3wAA&#10;AAsBAAAPAAAAAAAAAAAAAAAAAGMEAABkcnMvZG93bnJldi54bWxQSwUGAAAAAAQABADzAAAAbwUA&#10;AAAA&#10;" stroked="f">
                <v:textbox style="mso-fit-shape-to-text:t">
                  <w:txbxContent>
                    <w:p w14:paraId="6B37B2FC" w14:textId="77777777" w:rsidR="00044BF9" w:rsidRDefault="00044BF9">
                      <w:pPr>
                        <w:rPr>
                          <w:rFonts w:eastAsia="Times New Roman" w:cstheme="minorHAnsi"/>
                          <w:color w:val="000000"/>
                        </w:rPr>
                      </w:pPr>
                      <w:r>
                        <w:rPr>
                          <w:rFonts w:eastAsia="Times New Roman" w:cstheme="minorHAnsi"/>
                          <w:color w:val="000000"/>
                        </w:rPr>
                        <w:t>Add</w:t>
                      </w:r>
                      <w:r w:rsidRPr="007508E2">
                        <w:rPr>
                          <w:rFonts w:eastAsia="Times New Roman" w:cstheme="minorHAnsi"/>
                          <w:color w:val="000000"/>
                        </w:rPr>
                        <w:t xml:space="preserve"> the extra Regular </w:t>
                      </w:r>
                      <w:r>
                        <w:rPr>
                          <w:rFonts w:eastAsia="Times New Roman" w:cstheme="minorHAnsi"/>
                          <w:color w:val="000000"/>
                        </w:rPr>
                        <w:t xml:space="preserve">insulin to the meal dose before eating a meal. </w:t>
                      </w:r>
                    </w:p>
                  </w:txbxContent>
                </v:textbox>
                <w10:wrap type="square" anchorx="margin"/>
              </v:shape>
            </w:pict>
          </mc:Fallback>
        </mc:AlternateContent>
      </w:r>
      <w:r w:rsidR="0017012B" w:rsidRPr="000D4B55">
        <w:rPr>
          <w:rFonts w:eastAsia="Times New Roman"/>
          <w:b/>
          <w:bCs/>
          <w:noProof/>
        </w:rPr>
        <mc:AlternateContent>
          <mc:Choice Requires="wps">
            <w:drawing>
              <wp:anchor distT="0" distB="0" distL="114300" distR="114300" simplePos="0" relativeHeight="251658241" behindDoc="0" locked="0" layoutInCell="1" allowOverlap="1" wp14:anchorId="5DEB3AB0" wp14:editId="22CBEA65">
                <wp:simplePos x="0" y="0"/>
                <wp:positionH relativeFrom="column">
                  <wp:posOffset>5772150</wp:posOffset>
                </wp:positionH>
                <wp:positionV relativeFrom="paragraph">
                  <wp:posOffset>241935</wp:posOffset>
                </wp:positionV>
                <wp:extent cx="155448" cy="914400"/>
                <wp:effectExtent l="0" t="0" r="16510" b="19050"/>
                <wp:wrapNone/>
                <wp:docPr id="1202706946" name="Right Brace 1"/>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88" coordsize="21600,21600" filled="f" o:spt="88" adj="1800,10800" path="m,qx10800@0l10800@2qy21600@11,10800@3l10800@1qy,21600e" w14:anchorId="4A7BA3AD">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 style="position:absolute;margin-left:454.5pt;margin-top:19.05pt;width:12.25pt;height:1in;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472c4 [3204]" strokeweight=".5pt" type="#_x0000_t88" adj="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sURQIAAPUEAAAOAAAAZHJzL2Uyb0RvYy54bWysVNtqGzEQfS/0H4Tem7WD04vJOrgJKYWQ&#10;mCYlz4pW8gq0GnU09tr9+o5krx2aQGnpi3akuZ85s+cXm86LtcHkINRyfDKSwgQNjQvLWn5/uH73&#10;UYpEKjTKQzC13JokL2Zv35z3cWpOoQXfGBQcJKRpH2vZEsVpVSXdmk6lE4gmsNICdor4isuqQdVz&#10;9M5Xp6PR+6oHbCKCNinx69VOKWclvrVG0521yZDwteTaqJxYzqd8VrNzNV2iiq3T+zLUP1TRKRc4&#10;6SHUlSIlVuhehOqcRkhg6URDV4G1TpvSA3czHv3WzX2roim9MDgpHmBK/y+svl3fxwUyDH1M08Ri&#10;7mJjsctfrk9sCljbA1hmQ0Lz4/jsbDLh6WpWfRpPJqMCZnV0jpjoi4FOZKGW6JYtfUalc0dqqtY3&#10;iTgtOwyGfDkWUSTaepONffhmrHBNTlu8Cz/MpUexVjxZpbUJNM7T5HjFOrtZ5/3BcfRnx719djWF&#10;O3/jfPAomSHQwblzAfC17LQZSrY7+wGBXd8ZgidotgsUCDvmpqivHcN5oxItFDJVmdS8fnTHh/XQ&#10;1xL2khQt4M/X3rM9M4i1UvRM/VqmHyuFRgr/NTC3yjR5V8plcvbhlHPgc83Tc01YdZfAMxjzokdd&#10;xGxPfhAtQvfIWzrPWVmlgubctdSEw+WSdivJe67NfF7MeD+ioptwH/Uw9UyUh82jwrjnFDEZb2FY&#10;kxek2tnmeQSYrwisK4w74rrHm3erEGf/H8jL+/xerI5/q9kvAAAA//8DAFBLAwQUAAYACAAAACEA&#10;tvqkqeAAAAAKAQAADwAAAGRycy9kb3ducmV2LnhtbEyPy07DMBBF90j8gzVI7KiTRqAkxKkQggWC&#10;TR9IXbr2kITG4yh22+TvGVawHM3RvedWq8n14oxj6DwpSBcJCCTjbUeNgt329S4HEaImq3tPqGDG&#10;AKv6+qrSpfUXWuN5ExvBIRRKraCNcSilDKZFp8PCD0j8+/Kj05HPsZF21BcOd71cJsmDdLojbmj1&#10;gM8tmuPm5BS87ayZP833enuU+/zjZU/vs8+Uur2Znh5BRJziHwy/+qwONTsd/IlsEL2CIil4S1SQ&#10;5SkIBoosuwdxYDJfpiDrSv6fUP8AAAD//wMAUEsBAi0AFAAGAAgAAAAhALaDOJL+AAAA4QEAABMA&#10;AAAAAAAAAAAAAAAAAAAAAFtDb250ZW50X1R5cGVzXS54bWxQSwECLQAUAAYACAAAACEAOP0h/9YA&#10;AACUAQAACwAAAAAAAAAAAAAAAAAvAQAAX3JlbHMvLnJlbHNQSwECLQAUAAYACAAAACEA+7EbFEUC&#10;AAD1BAAADgAAAAAAAAAAAAAAAAAuAgAAZHJzL2Uyb0RvYy54bWxQSwECLQAUAAYACAAAACEAtvqk&#10;qeAAAAAKAQAADwAAAAAAAAAAAAAAAACfBAAAZHJzL2Rvd25yZXYueG1sUEsFBgAAAAAEAAQA8wAA&#10;AKwFAAAAAA==&#10;">
                <v:stroke joinstyle="miter"/>
              </v:shape>
            </w:pict>
          </mc:Fallback>
        </mc:AlternateContent>
      </w:r>
      <w:r w:rsidR="00153129" w:rsidRPr="000D4B55">
        <w:rPr>
          <w:rFonts w:eastAsia="Times New Roman" w:cstheme="minorHAnsi"/>
          <w:color w:val="000000"/>
        </w:rPr>
        <w:t xml:space="preserve">reate a </w:t>
      </w:r>
      <w:r w:rsidR="00062B44" w:rsidRPr="000D4B55">
        <w:rPr>
          <w:rFonts w:eastAsia="Times New Roman" w:cstheme="minorHAnsi"/>
          <w:color w:val="000000"/>
        </w:rPr>
        <w:t xml:space="preserve">table </w:t>
      </w:r>
      <w:r w:rsidR="0017012B" w:rsidRPr="000D4B55">
        <w:rPr>
          <w:rFonts w:eastAsia="Times New Roman" w:cstheme="minorHAnsi"/>
          <w:color w:val="000000"/>
        </w:rPr>
        <w:t>to give</w:t>
      </w:r>
      <w:r w:rsidR="00153129" w:rsidRPr="000D4B55">
        <w:rPr>
          <w:rFonts w:eastAsia="Times New Roman" w:cstheme="minorHAnsi"/>
          <w:color w:val="000000"/>
        </w:rPr>
        <w:t xml:space="preserve"> to </w:t>
      </w:r>
      <w:r w:rsidR="00C055B8" w:rsidRPr="000D4B55">
        <w:rPr>
          <w:rFonts w:eastAsia="Times New Roman" w:cstheme="minorHAnsi"/>
          <w:color w:val="000000"/>
        </w:rPr>
        <w:t>parents/</w:t>
      </w:r>
      <w:r w:rsidR="001A0387" w:rsidRPr="000D4B55">
        <w:rPr>
          <w:rFonts w:eastAsia="Times New Roman" w:cstheme="minorHAnsi"/>
          <w:color w:val="000000"/>
        </w:rPr>
        <w:t>young adult</w:t>
      </w:r>
      <w:r w:rsidR="00153129" w:rsidRPr="000D4B55">
        <w:rPr>
          <w:rFonts w:eastAsia="Times New Roman" w:cstheme="minorHAnsi"/>
          <w:color w:val="000000"/>
        </w:rPr>
        <w:t xml:space="preserve"> to take home:</w:t>
      </w:r>
    </w:p>
    <w:p w14:paraId="678DDD58" w14:textId="00D7FBA9" w:rsidR="00153129" w:rsidRPr="000D4B55" w:rsidRDefault="00153129" w:rsidP="000D4B55">
      <w:pPr>
        <w:pStyle w:val="ListParagraph"/>
        <w:numPr>
          <w:ilvl w:val="0"/>
          <w:numId w:val="24"/>
        </w:numPr>
        <w:spacing w:after="160" w:line="360" w:lineRule="auto"/>
        <w:rPr>
          <w:rFonts w:eastAsia="Times New Roman"/>
        </w:rPr>
      </w:pPr>
      <w:r w:rsidRPr="000D4B55">
        <w:rPr>
          <w:rFonts w:eastAsia="Times New Roman"/>
          <w:color w:val="000000" w:themeColor="text1"/>
        </w:rPr>
        <w:t xml:space="preserve">If </w:t>
      </w:r>
      <w:r w:rsidR="00062B44" w:rsidRPr="000D4B55">
        <w:rPr>
          <w:rFonts w:eastAsia="Times New Roman"/>
          <w:color w:val="000000" w:themeColor="text1"/>
        </w:rPr>
        <w:t xml:space="preserve">blood glucose level </w:t>
      </w:r>
      <w:r w:rsidR="003630C9" w:rsidRPr="000D4B55">
        <w:rPr>
          <w:rFonts w:eastAsia="Times New Roman"/>
          <w:color w:val="000000" w:themeColor="text1"/>
        </w:rPr>
        <w:t>is</w:t>
      </w:r>
      <w:r w:rsidRPr="000D4B55">
        <w:rPr>
          <w:rFonts w:eastAsia="Times New Roman"/>
          <w:color w:val="000000" w:themeColor="text1"/>
        </w:rPr>
        <w:t xml:space="preserve"> 201-</w:t>
      </w:r>
      <w:r w:rsidR="3A9B07F9" w:rsidRPr="000D4B55">
        <w:rPr>
          <w:rFonts w:eastAsia="Times New Roman"/>
          <w:color w:val="000000" w:themeColor="text1"/>
        </w:rPr>
        <w:t>85</w:t>
      </w:r>
      <w:r w:rsidR="00D852CF" w:rsidRPr="000D4B55">
        <w:rPr>
          <w:rFonts w:eastAsia="Times New Roman"/>
          <w:color w:val="000000" w:themeColor="text1"/>
        </w:rPr>
        <w:t>mg/dl</w:t>
      </w:r>
      <w:r w:rsidRPr="000D4B55">
        <w:rPr>
          <w:rFonts w:eastAsia="Times New Roman"/>
          <w:color w:val="000000" w:themeColor="text1"/>
        </w:rPr>
        <w:t xml:space="preserve">, take </w:t>
      </w:r>
      <w:r w:rsidR="002B25A0" w:rsidRPr="000D4B55">
        <w:rPr>
          <w:rFonts w:eastAsia="Times New Roman"/>
          <w:color w:val="000000" w:themeColor="text1"/>
        </w:rPr>
        <w:t>1</w:t>
      </w:r>
      <w:r w:rsidRPr="000D4B55">
        <w:rPr>
          <w:rFonts w:eastAsia="Times New Roman"/>
          <w:color w:val="000000" w:themeColor="text1"/>
        </w:rPr>
        <w:t xml:space="preserve"> extra unit Regular insulin with </w:t>
      </w:r>
      <w:r w:rsidR="002A5E8D" w:rsidRPr="000D4B55">
        <w:rPr>
          <w:rFonts w:eastAsia="Times New Roman"/>
          <w:color w:val="000000" w:themeColor="text1"/>
        </w:rPr>
        <w:t>meal.</w:t>
      </w:r>
    </w:p>
    <w:p w14:paraId="4A9DE76C" w14:textId="78DE4035" w:rsidR="0017012B" w:rsidRPr="000D4B55" w:rsidRDefault="00153129" w:rsidP="000D4B55">
      <w:pPr>
        <w:pStyle w:val="ListParagraph"/>
        <w:numPr>
          <w:ilvl w:val="0"/>
          <w:numId w:val="25"/>
        </w:numPr>
        <w:spacing w:after="160" w:line="360" w:lineRule="auto"/>
        <w:rPr>
          <w:rFonts w:eastAsia="Times New Roman"/>
        </w:rPr>
      </w:pPr>
      <w:r w:rsidRPr="000D4B55">
        <w:rPr>
          <w:rFonts w:eastAsia="Times New Roman"/>
          <w:color w:val="000000" w:themeColor="text1"/>
        </w:rPr>
        <w:t xml:space="preserve">If </w:t>
      </w:r>
      <w:r w:rsidR="00062B44" w:rsidRPr="000D4B55">
        <w:rPr>
          <w:rFonts w:eastAsia="Times New Roman"/>
          <w:color w:val="000000" w:themeColor="text1"/>
        </w:rPr>
        <w:t xml:space="preserve">blood glucose level </w:t>
      </w:r>
      <w:r w:rsidR="003630C9" w:rsidRPr="000D4B55">
        <w:rPr>
          <w:rFonts w:eastAsia="Times New Roman"/>
          <w:color w:val="000000" w:themeColor="text1"/>
        </w:rPr>
        <w:t>is</w:t>
      </w:r>
      <w:r w:rsidR="00062B44" w:rsidRPr="000D4B55">
        <w:rPr>
          <w:rFonts w:eastAsia="Times New Roman"/>
          <w:color w:val="000000" w:themeColor="text1"/>
        </w:rPr>
        <w:t xml:space="preserve"> </w:t>
      </w:r>
      <w:r w:rsidR="75503E38" w:rsidRPr="000D4B55">
        <w:rPr>
          <w:rFonts w:eastAsia="Times New Roman"/>
          <w:color w:val="000000" w:themeColor="text1"/>
        </w:rPr>
        <w:t xml:space="preserve">285-370 </w:t>
      </w:r>
      <w:r w:rsidR="00D852CF" w:rsidRPr="000D4B55">
        <w:rPr>
          <w:rFonts w:eastAsia="Times New Roman"/>
          <w:color w:val="000000" w:themeColor="text1"/>
        </w:rPr>
        <w:t>mg/dl</w:t>
      </w:r>
      <w:r w:rsidRPr="000D4B55">
        <w:rPr>
          <w:rFonts w:eastAsia="Times New Roman"/>
          <w:color w:val="000000" w:themeColor="text1"/>
        </w:rPr>
        <w:t xml:space="preserve">, take 2 extra </w:t>
      </w:r>
      <w:r w:rsidR="002A5E8D" w:rsidRPr="000D4B55">
        <w:rPr>
          <w:rFonts w:eastAsia="Times New Roman"/>
          <w:color w:val="000000" w:themeColor="text1"/>
        </w:rPr>
        <w:t>units’</w:t>
      </w:r>
      <w:r w:rsidRPr="000D4B55">
        <w:rPr>
          <w:rFonts w:eastAsia="Times New Roman"/>
          <w:color w:val="000000" w:themeColor="text1"/>
        </w:rPr>
        <w:t xml:space="preserve"> Regular insulin with </w:t>
      </w:r>
      <w:r w:rsidR="002A5E8D" w:rsidRPr="000D4B55">
        <w:rPr>
          <w:rFonts w:eastAsia="Times New Roman"/>
          <w:color w:val="000000" w:themeColor="text1"/>
        </w:rPr>
        <w:t>meal.</w:t>
      </w:r>
      <w:r w:rsidR="00695444" w:rsidRPr="000D4B55">
        <w:rPr>
          <w:rFonts w:eastAsia="Times New Roman"/>
          <w:color w:val="000000" w:themeColor="text1"/>
        </w:rPr>
        <w:t xml:space="preserve">      </w:t>
      </w:r>
    </w:p>
    <w:p w14:paraId="40D2C63B" w14:textId="01522BD8" w:rsidR="00153129" w:rsidRPr="000D4B55" w:rsidRDefault="00153129" w:rsidP="000D4B55">
      <w:pPr>
        <w:pStyle w:val="ListParagraph"/>
        <w:numPr>
          <w:ilvl w:val="0"/>
          <w:numId w:val="25"/>
        </w:numPr>
        <w:spacing w:after="160" w:line="360" w:lineRule="auto"/>
        <w:rPr>
          <w:rFonts w:eastAsia="Times New Roman"/>
        </w:rPr>
      </w:pPr>
      <w:r w:rsidRPr="000D4B55">
        <w:rPr>
          <w:rFonts w:eastAsia="Times New Roman"/>
          <w:color w:val="000000" w:themeColor="text1"/>
        </w:rPr>
        <w:t xml:space="preserve">If </w:t>
      </w:r>
      <w:r w:rsidR="00062B44" w:rsidRPr="000D4B55">
        <w:rPr>
          <w:rFonts w:eastAsia="Times New Roman"/>
          <w:color w:val="000000" w:themeColor="text1"/>
        </w:rPr>
        <w:t xml:space="preserve">blood glucose level </w:t>
      </w:r>
      <w:r w:rsidR="003630C9" w:rsidRPr="000D4B55">
        <w:rPr>
          <w:rFonts w:eastAsia="Times New Roman"/>
          <w:color w:val="000000" w:themeColor="text1"/>
        </w:rPr>
        <w:t>is</w:t>
      </w:r>
      <w:r w:rsidR="00062B44" w:rsidRPr="000D4B55">
        <w:rPr>
          <w:rFonts w:eastAsia="Times New Roman"/>
          <w:color w:val="000000" w:themeColor="text1"/>
        </w:rPr>
        <w:t xml:space="preserve"> </w:t>
      </w:r>
      <w:r w:rsidRPr="000D4B55">
        <w:rPr>
          <w:rFonts w:eastAsia="Times New Roman"/>
          <w:color w:val="000000" w:themeColor="text1"/>
        </w:rPr>
        <w:t xml:space="preserve">over </w:t>
      </w:r>
      <w:r w:rsidR="16F6A592" w:rsidRPr="000D4B55">
        <w:rPr>
          <w:rFonts w:eastAsia="Times New Roman"/>
          <w:color w:val="000000" w:themeColor="text1"/>
        </w:rPr>
        <w:t>37</w:t>
      </w:r>
      <w:r w:rsidRPr="000D4B55">
        <w:rPr>
          <w:rFonts w:eastAsia="Times New Roman"/>
          <w:color w:val="000000" w:themeColor="text1"/>
        </w:rPr>
        <w:t>0</w:t>
      </w:r>
      <w:r w:rsidR="00D852CF" w:rsidRPr="000D4B55">
        <w:rPr>
          <w:rFonts w:eastAsia="Times New Roman"/>
          <w:color w:val="000000" w:themeColor="text1"/>
        </w:rPr>
        <w:t>mg/dl</w:t>
      </w:r>
      <w:r w:rsidRPr="000D4B55">
        <w:rPr>
          <w:rFonts w:eastAsia="Times New Roman"/>
          <w:color w:val="000000" w:themeColor="text1"/>
        </w:rPr>
        <w:t xml:space="preserve">, take 3 extra </w:t>
      </w:r>
      <w:r w:rsidR="002A5E8D" w:rsidRPr="000D4B55">
        <w:rPr>
          <w:rFonts w:eastAsia="Times New Roman"/>
          <w:color w:val="000000" w:themeColor="text1"/>
        </w:rPr>
        <w:t>units’</w:t>
      </w:r>
      <w:r w:rsidRPr="000D4B55">
        <w:rPr>
          <w:rFonts w:eastAsia="Times New Roman"/>
          <w:color w:val="000000" w:themeColor="text1"/>
        </w:rPr>
        <w:t xml:space="preserve"> Regular insulin with </w:t>
      </w:r>
      <w:r w:rsidR="002A5E8D" w:rsidRPr="000D4B55">
        <w:rPr>
          <w:rFonts w:eastAsia="Times New Roman"/>
          <w:color w:val="000000" w:themeColor="text1"/>
        </w:rPr>
        <w:t>meal.</w:t>
      </w:r>
    </w:p>
    <w:bookmarkEnd w:id="4"/>
    <w:p w14:paraId="258550FE" w14:textId="77777777" w:rsidR="00397F0A" w:rsidRPr="000D4B55" w:rsidRDefault="00397F0A" w:rsidP="000D4B55">
      <w:pPr>
        <w:rPr>
          <w:rFonts w:eastAsia="Times New Roman" w:cstheme="minorHAnsi"/>
          <w:b/>
          <w:bCs/>
          <w:color w:val="000000"/>
          <w:sz w:val="28"/>
          <w:szCs w:val="28"/>
        </w:rPr>
      </w:pPr>
    </w:p>
    <w:p w14:paraId="255ECFE8" w14:textId="528107C9" w:rsidR="00F917B5" w:rsidRPr="000D4B55" w:rsidRDefault="00397F0A" w:rsidP="2BC5E93E">
      <w:pPr>
        <w:rPr>
          <w:rFonts w:eastAsia="Times New Roman"/>
          <w:b/>
          <w:bCs/>
          <w:color w:val="000000"/>
          <w:sz w:val="28"/>
          <w:szCs w:val="28"/>
        </w:rPr>
      </w:pPr>
      <w:r w:rsidRPr="2BC5E93E">
        <w:rPr>
          <w:rFonts w:eastAsia="Times New Roman"/>
          <w:b/>
          <w:bCs/>
          <w:color w:val="000000" w:themeColor="text1"/>
          <w:sz w:val="28"/>
          <w:szCs w:val="28"/>
        </w:rPr>
        <w:t>NOTE: only use short</w:t>
      </w:r>
      <w:r w:rsidR="4CEE68F3" w:rsidRPr="2BC5E93E">
        <w:rPr>
          <w:rFonts w:eastAsia="Times New Roman"/>
          <w:b/>
          <w:bCs/>
          <w:color w:val="000000" w:themeColor="text1"/>
          <w:sz w:val="28"/>
          <w:szCs w:val="28"/>
        </w:rPr>
        <w:t xml:space="preserve"> (or rapid)</w:t>
      </w:r>
      <w:r w:rsidRPr="2BC5E93E">
        <w:rPr>
          <w:rFonts w:eastAsia="Times New Roman"/>
          <w:b/>
          <w:bCs/>
          <w:color w:val="000000" w:themeColor="text1"/>
          <w:sz w:val="28"/>
          <w:szCs w:val="28"/>
        </w:rPr>
        <w:t xml:space="preserve"> acting insulin to ‘correct’ high blood glucose levels</w:t>
      </w:r>
      <w:r w:rsidRPr="2BC5E93E">
        <w:rPr>
          <w:rFonts w:eastAsia="Times New Roman"/>
          <w:b/>
          <w:bCs/>
          <w:color w:val="000000" w:themeColor="text1"/>
          <w:sz w:val="28"/>
          <w:szCs w:val="28"/>
        </w:rPr>
        <w:br w:type="page"/>
      </w:r>
    </w:p>
    <w:p w14:paraId="651B1B69" w14:textId="22956AF3" w:rsidR="00153129" w:rsidRPr="000D4B55" w:rsidRDefault="00153129" w:rsidP="000D4B55">
      <w:pPr>
        <w:pBdr>
          <w:bottom w:val="single" w:sz="4" w:space="1" w:color="auto"/>
        </w:pBdr>
        <w:spacing w:after="160"/>
        <w:jc w:val="center"/>
        <w:rPr>
          <w:rFonts w:eastAsia="Times New Roman" w:cstheme="minorHAnsi"/>
          <w:sz w:val="28"/>
          <w:szCs w:val="28"/>
        </w:rPr>
      </w:pPr>
      <w:r w:rsidRPr="000D4B55">
        <w:rPr>
          <w:rFonts w:eastAsia="Times New Roman" w:cstheme="minorHAnsi"/>
          <w:b/>
          <w:bCs/>
          <w:color w:val="000000"/>
          <w:sz w:val="28"/>
          <w:szCs w:val="28"/>
        </w:rPr>
        <w:lastRenderedPageBreak/>
        <w:t>Adjusting Insulin in the Clinic</w:t>
      </w:r>
    </w:p>
    <w:p w14:paraId="5BF780DB" w14:textId="77777777" w:rsidR="00153129" w:rsidRPr="000D4B55" w:rsidRDefault="00153129" w:rsidP="000D4B55">
      <w:pPr>
        <w:spacing w:after="160"/>
        <w:rPr>
          <w:rFonts w:eastAsia="Times New Roman" w:cstheme="minorHAnsi"/>
        </w:rPr>
      </w:pPr>
      <w:r w:rsidRPr="000D4B55">
        <w:rPr>
          <w:rFonts w:eastAsia="Times New Roman" w:cstheme="minorHAnsi"/>
          <w:b/>
          <w:bCs/>
          <w:color w:val="000000"/>
        </w:rPr>
        <w:t>Principles of Insulin Adjustment</w:t>
      </w:r>
    </w:p>
    <w:p w14:paraId="4117391C" w14:textId="50C3C5DF" w:rsidR="00153129" w:rsidRPr="000D4B55" w:rsidRDefault="00F253AF" w:rsidP="000D4B55">
      <w:pPr>
        <w:spacing w:after="160"/>
        <w:rPr>
          <w:rFonts w:ascii="Times New Roman" w:eastAsia="Times New Roman" w:hAnsi="Times New Roman" w:cs="Times New Roman"/>
        </w:rPr>
      </w:pPr>
      <w:r w:rsidRPr="000D4B55">
        <w:rPr>
          <w:rFonts w:ascii="Calibri" w:eastAsia="Times New Roman" w:hAnsi="Calibri" w:cs="Calibri"/>
          <w:color w:val="000000"/>
        </w:rPr>
        <w:t>Parents</w:t>
      </w:r>
      <w:r w:rsidR="001A0387" w:rsidRPr="000D4B55">
        <w:rPr>
          <w:rFonts w:ascii="Calibri" w:eastAsia="Times New Roman" w:hAnsi="Calibri" w:cs="Calibri"/>
          <w:color w:val="000000"/>
        </w:rPr>
        <w:t>/young adult</w:t>
      </w:r>
      <w:r w:rsidR="00362CAB" w:rsidRPr="000D4B55">
        <w:rPr>
          <w:rFonts w:ascii="Calibri" w:eastAsia="Times New Roman" w:hAnsi="Calibri" w:cs="Calibri"/>
          <w:color w:val="000000"/>
        </w:rPr>
        <w:t>s</w:t>
      </w:r>
      <w:r w:rsidR="00153129" w:rsidRPr="000D4B55">
        <w:rPr>
          <w:rFonts w:ascii="Calibri" w:eastAsia="Times New Roman" w:hAnsi="Calibri" w:cs="Calibri"/>
          <w:color w:val="000000"/>
        </w:rPr>
        <w:t xml:space="preserve"> should bring </w:t>
      </w:r>
      <w:r w:rsidR="00062B44" w:rsidRPr="000D4B55">
        <w:rPr>
          <w:rFonts w:ascii="Calibri" w:eastAsia="Times New Roman" w:hAnsi="Calibri" w:cs="Calibri"/>
          <w:color w:val="000000"/>
        </w:rPr>
        <w:t>blood glucose level</w:t>
      </w:r>
      <w:r w:rsidR="00153129" w:rsidRPr="000D4B55">
        <w:rPr>
          <w:rFonts w:ascii="Calibri" w:eastAsia="Times New Roman" w:hAnsi="Calibri" w:cs="Calibri"/>
          <w:color w:val="000000"/>
        </w:rPr>
        <w:t xml:space="preserve"> log and meter with them to every visit. </w:t>
      </w:r>
      <w:r w:rsidR="00AE2A58" w:rsidRPr="000D4B55">
        <w:rPr>
          <w:rFonts w:ascii="Calibri" w:eastAsia="Times New Roman" w:hAnsi="Calibri" w:cs="Calibri"/>
          <w:color w:val="000000"/>
        </w:rPr>
        <w:t>Check meter against written record.</w:t>
      </w:r>
    </w:p>
    <w:p w14:paraId="32F6C210" w14:textId="0AB9E8AB" w:rsidR="00153129" w:rsidRPr="000D4B55" w:rsidRDefault="00153129" w:rsidP="000D4B55">
      <w:pPr>
        <w:spacing w:after="160"/>
        <w:rPr>
          <w:rFonts w:ascii="Times New Roman" w:eastAsia="Times New Roman" w:hAnsi="Times New Roman" w:cs="Times New Roman"/>
        </w:rPr>
      </w:pPr>
      <w:r w:rsidRPr="000D4B55">
        <w:rPr>
          <w:rFonts w:ascii="Calibri" w:eastAsia="Times New Roman" w:hAnsi="Calibri" w:cs="Calibri"/>
          <w:color w:val="000000"/>
        </w:rPr>
        <w:t xml:space="preserve">Review </w:t>
      </w:r>
      <w:r w:rsidR="00062B44" w:rsidRPr="000D4B55">
        <w:rPr>
          <w:rFonts w:ascii="Calibri" w:eastAsia="Times New Roman" w:hAnsi="Calibri" w:cs="Calibri"/>
          <w:color w:val="000000"/>
        </w:rPr>
        <w:t>blood glucose level</w:t>
      </w:r>
      <w:r w:rsidRPr="000D4B55">
        <w:rPr>
          <w:rFonts w:ascii="Calibri" w:eastAsia="Times New Roman" w:hAnsi="Calibri" w:cs="Calibri"/>
          <w:color w:val="000000"/>
        </w:rPr>
        <w:t xml:space="preserve"> history looking for patterns. </w:t>
      </w:r>
    </w:p>
    <w:p w14:paraId="3F7F9FF4" w14:textId="191F989A" w:rsidR="00153129" w:rsidRPr="000D4B55" w:rsidRDefault="00153129" w:rsidP="000D4B55">
      <w:pPr>
        <w:spacing w:after="160"/>
        <w:rPr>
          <w:rFonts w:ascii="Times New Roman" w:eastAsia="Times New Roman" w:hAnsi="Times New Roman" w:cs="Times New Roman"/>
        </w:rPr>
      </w:pPr>
      <w:r w:rsidRPr="000D4B55">
        <w:rPr>
          <w:rFonts w:ascii="Calibri" w:eastAsia="Times New Roman" w:hAnsi="Calibri" w:cs="Calibri"/>
          <w:color w:val="000000"/>
        </w:rPr>
        <w:t xml:space="preserve">Keep in mind </w:t>
      </w:r>
      <w:r w:rsidR="00062B44" w:rsidRPr="000D4B55">
        <w:rPr>
          <w:rFonts w:ascii="Calibri" w:eastAsia="Times New Roman" w:hAnsi="Calibri" w:cs="Calibri"/>
          <w:color w:val="000000"/>
        </w:rPr>
        <w:t>blood glucose level</w:t>
      </w:r>
      <w:r w:rsidRPr="000D4B55">
        <w:rPr>
          <w:rFonts w:ascii="Calibri" w:eastAsia="Times New Roman" w:hAnsi="Calibri" w:cs="Calibri"/>
          <w:color w:val="000000"/>
        </w:rPr>
        <w:t xml:space="preserve"> targets:</w:t>
      </w:r>
    </w:p>
    <w:tbl>
      <w:tblPr>
        <w:tblW w:w="0" w:type="auto"/>
        <w:tblCellMar>
          <w:top w:w="15" w:type="dxa"/>
          <w:left w:w="15" w:type="dxa"/>
          <w:bottom w:w="15" w:type="dxa"/>
          <w:right w:w="15" w:type="dxa"/>
        </w:tblCellMar>
        <w:tblLook w:val="04A0" w:firstRow="1" w:lastRow="0" w:firstColumn="1" w:lastColumn="0" w:noHBand="0" w:noVBand="1"/>
      </w:tblPr>
      <w:tblGrid>
        <w:gridCol w:w="1342"/>
        <w:gridCol w:w="1607"/>
        <w:gridCol w:w="1831"/>
      </w:tblGrid>
      <w:tr w:rsidR="00153129" w:rsidRPr="000D4B55" w14:paraId="2A2C8179" w14:textId="77777777" w:rsidTr="00367EF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hideMark/>
          </w:tcPr>
          <w:p w14:paraId="1E2819B3"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Time of day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hideMark/>
          </w:tcPr>
          <w:p w14:paraId="036EBB80" w14:textId="4C03BBB2"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Target</w:t>
            </w:r>
            <w:r w:rsidR="00062B44" w:rsidRPr="000D4B55">
              <w:rPr>
                <w:rFonts w:ascii="Calibri" w:eastAsia="Times New Roman" w:hAnsi="Calibri" w:cs="Calibri"/>
                <w:color w:val="000000"/>
              </w:rPr>
              <w:t xml:space="preserve"> (mg/dl)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hideMark/>
          </w:tcPr>
          <w:p w14:paraId="4A1BDE50" w14:textId="3D90B383"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Action Needed</w:t>
            </w:r>
            <w:r w:rsidR="00062B44" w:rsidRPr="000D4B55">
              <w:rPr>
                <w:rFonts w:ascii="Calibri" w:eastAsia="Times New Roman" w:hAnsi="Calibri" w:cs="Calibri"/>
                <w:color w:val="000000"/>
              </w:rPr>
              <w:t xml:space="preserve"> if</w:t>
            </w:r>
          </w:p>
        </w:tc>
      </w:tr>
      <w:tr w:rsidR="00153129" w:rsidRPr="000D4B55" w14:paraId="419A89CC" w14:textId="77777777" w:rsidTr="0015312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FD3B4"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Pre meal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196493" w14:textId="69A1CC43"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70-1</w:t>
            </w:r>
            <w:r w:rsidR="002A5E8D" w:rsidRPr="000D4B55">
              <w:rPr>
                <w:rFonts w:ascii="Calibri" w:eastAsia="Times New Roman" w:hAnsi="Calibri" w:cs="Calibri"/>
                <w:color w:val="000000"/>
              </w:rPr>
              <w:t>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34407A"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&lt;70 or &gt;180</w:t>
            </w:r>
          </w:p>
        </w:tc>
      </w:tr>
      <w:tr w:rsidR="00153129" w:rsidRPr="000D4B55" w14:paraId="30D9FB5F" w14:textId="77777777" w:rsidTr="0015312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A52C27"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Post meal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9BB43A"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90-180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5DE9AA" w14:textId="0A0EDDC2"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&lt;70 or &gt;200</w:t>
            </w:r>
          </w:p>
        </w:tc>
      </w:tr>
      <w:tr w:rsidR="00153129" w:rsidRPr="000D4B55" w14:paraId="622CF342" w14:textId="77777777" w:rsidTr="0015312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8D3278"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Bedtime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D5FFF6" w14:textId="3EAC2160" w:rsidR="00153129" w:rsidRPr="000D4B55" w:rsidRDefault="00AE2A58" w:rsidP="000D4B55">
            <w:pPr>
              <w:rPr>
                <w:rFonts w:ascii="Times New Roman" w:eastAsia="Times New Roman" w:hAnsi="Times New Roman" w:cs="Times New Roman"/>
              </w:rPr>
            </w:pPr>
            <w:r w:rsidRPr="000D4B55">
              <w:rPr>
                <w:rFonts w:ascii="Calibri" w:eastAsia="Times New Roman" w:hAnsi="Calibri" w:cs="Calibri"/>
                <w:color w:val="000000"/>
              </w:rPr>
              <w:t>108 -180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C93618" w14:textId="6C89458D"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&lt;</w:t>
            </w:r>
            <w:r w:rsidR="00AE2A58" w:rsidRPr="000D4B55">
              <w:rPr>
                <w:rFonts w:ascii="Calibri" w:eastAsia="Times New Roman" w:hAnsi="Calibri" w:cs="Calibri"/>
                <w:color w:val="000000"/>
              </w:rPr>
              <w:t>108</w:t>
            </w:r>
          </w:p>
        </w:tc>
      </w:tr>
    </w:tbl>
    <w:p w14:paraId="4E67DC6A" w14:textId="5D754844" w:rsidR="009339D1" w:rsidRPr="000D4B55" w:rsidRDefault="009339D1" w:rsidP="000D4B55">
      <w:pPr>
        <w:rPr>
          <w:sz w:val="18"/>
          <w:szCs w:val="22"/>
        </w:rPr>
      </w:pPr>
      <w:r w:rsidRPr="000D4B55">
        <w:rPr>
          <w:sz w:val="18"/>
          <w:szCs w:val="22"/>
        </w:rPr>
        <w:t xml:space="preserve">Source: </w:t>
      </w:r>
      <w:hyperlink r:id="rId11" w:history="1">
        <w:r w:rsidRPr="000D4B55">
          <w:rPr>
            <w:rStyle w:val="Hyperlink"/>
            <w:sz w:val="18"/>
            <w:szCs w:val="22"/>
          </w:rPr>
          <w:t>ISPAD, IDF, LFAC pocketbook guidelines f</w:t>
        </w:r>
        <w:bookmarkStart w:id="5" w:name="_Hlk165289749"/>
        <w:r w:rsidRPr="000D4B55">
          <w:rPr>
            <w:rStyle w:val="Hyperlink"/>
            <w:sz w:val="18"/>
            <w:szCs w:val="22"/>
          </w:rPr>
          <w:t xml:space="preserve">or under-resourced </w:t>
        </w:r>
        <w:bookmarkEnd w:id="5"/>
        <w:r w:rsidRPr="000D4B55">
          <w:rPr>
            <w:rStyle w:val="Hyperlink"/>
            <w:sz w:val="18"/>
            <w:szCs w:val="22"/>
          </w:rPr>
          <w:t>countries, 2017</w:t>
        </w:r>
      </w:hyperlink>
    </w:p>
    <w:p w14:paraId="717D222F" w14:textId="77777777" w:rsidR="00153129" w:rsidRPr="000D4B55" w:rsidRDefault="00153129" w:rsidP="000D4B55">
      <w:pPr>
        <w:rPr>
          <w:rFonts w:ascii="Times New Roman" w:eastAsia="Times New Roman" w:hAnsi="Times New Roman" w:cs="Times New Roman"/>
        </w:rPr>
      </w:pPr>
    </w:p>
    <w:p w14:paraId="689564E6" w14:textId="0C070578" w:rsidR="00695444" w:rsidRPr="000D4B55" w:rsidRDefault="00AE2A58" w:rsidP="000D4B55">
      <w:pPr>
        <w:spacing w:after="160"/>
        <w:rPr>
          <w:rFonts w:ascii="Times New Roman" w:eastAsia="Times New Roman" w:hAnsi="Times New Roman" w:cs="Times New Roman"/>
          <w:b/>
          <w:bCs/>
        </w:rPr>
      </w:pPr>
      <w:r w:rsidRPr="000D4B55">
        <w:rPr>
          <w:rFonts w:ascii="Calibri" w:eastAsia="Times New Roman" w:hAnsi="Calibri" w:cs="Calibri"/>
          <w:b/>
          <w:bCs/>
          <w:color w:val="000000"/>
          <w:u w:val="single"/>
        </w:rPr>
        <w:t>NOTE:</w:t>
      </w:r>
      <w:r w:rsidRPr="000D4B55">
        <w:rPr>
          <w:rFonts w:ascii="Calibri" w:eastAsia="Times New Roman" w:hAnsi="Calibri" w:cs="Calibri"/>
          <w:b/>
          <w:bCs/>
          <w:color w:val="000000"/>
        </w:rPr>
        <w:t xml:space="preserve"> </w:t>
      </w:r>
      <w:r w:rsidR="00153129" w:rsidRPr="000D4B55">
        <w:rPr>
          <w:rFonts w:ascii="Calibri" w:eastAsia="Times New Roman" w:hAnsi="Calibri" w:cs="Calibri"/>
          <w:b/>
          <w:bCs/>
          <w:color w:val="000000"/>
        </w:rPr>
        <w:t xml:space="preserve">Before making insulin adjustments, consider external </w:t>
      </w:r>
      <w:r w:rsidR="00044BF9" w:rsidRPr="000D4B55">
        <w:rPr>
          <w:rFonts w:ascii="Calibri" w:eastAsia="Times New Roman" w:hAnsi="Calibri" w:cs="Calibri"/>
          <w:b/>
          <w:bCs/>
          <w:color w:val="000000"/>
        </w:rPr>
        <w:t xml:space="preserve">or temporary </w:t>
      </w:r>
      <w:r w:rsidR="00153129" w:rsidRPr="000D4B55">
        <w:rPr>
          <w:rFonts w:ascii="Calibri" w:eastAsia="Times New Roman" w:hAnsi="Calibri" w:cs="Calibri"/>
          <w:b/>
          <w:bCs/>
          <w:color w:val="000000"/>
        </w:rPr>
        <w:t xml:space="preserve">factors: insulin storage, lipohypertrophy, illness, physical activity, </w:t>
      </w:r>
      <w:r w:rsidR="007508E2" w:rsidRPr="000D4B55">
        <w:rPr>
          <w:rFonts w:ascii="Calibri" w:eastAsia="Times New Roman" w:hAnsi="Calibri" w:cs="Calibri"/>
          <w:b/>
          <w:bCs/>
          <w:color w:val="000000"/>
        </w:rPr>
        <w:t xml:space="preserve">menstrual cycle, </w:t>
      </w:r>
      <w:r w:rsidR="00153129" w:rsidRPr="000D4B55">
        <w:rPr>
          <w:rFonts w:ascii="Calibri" w:eastAsia="Times New Roman" w:hAnsi="Calibri" w:cs="Calibri"/>
          <w:b/>
          <w:bCs/>
          <w:color w:val="000000"/>
        </w:rPr>
        <w:t>change in food consumed or no food. </w:t>
      </w:r>
    </w:p>
    <w:p w14:paraId="488F1FC0" w14:textId="77777777" w:rsidR="009339D1" w:rsidRPr="000D4B55" w:rsidRDefault="00153129" w:rsidP="000D4B55">
      <w:pPr>
        <w:spacing w:after="160"/>
        <w:rPr>
          <w:rFonts w:ascii="Calibri" w:eastAsia="Times New Roman" w:hAnsi="Calibri" w:cs="Calibri"/>
          <w:color w:val="000000"/>
        </w:rPr>
        <w:sectPr w:rsidR="009339D1" w:rsidRPr="000D4B55" w:rsidSect="00890990">
          <w:footerReference w:type="default" r:id="rId12"/>
          <w:pgSz w:w="15840" w:h="12240" w:orient="landscape"/>
          <w:pgMar w:top="851" w:right="1098" w:bottom="1276" w:left="1440" w:header="720" w:footer="361" w:gutter="0"/>
          <w:cols w:space="720"/>
          <w:docGrid w:linePitch="360"/>
        </w:sectPr>
      </w:pPr>
      <w:r w:rsidRPr="000D4B55">
        <w:rPr>
          <w:rFonts w:ascii="Calibri" w:eastAsia="Times New Roman" w:hAnsi="Calibri" w:cs="Calibri"/>
          <w:color w:val="000000"/>
        </w:rPr>
        <w:t>Which insulin to adjust:</w:t>
      </w:r>
    </w:p>
    <w:tbl>
      <w:tblPr>
        <w:tblW w:w="0" w:type="auto"/>
        <w:tblInd w:w="-289" w:type="dxa"/>
        <w:tblCellMar>
          <w:top w:w="15" w:type="dxa"/>
          <w:left w:w="15" w:type="dxa"/>
          <w:bottom w:w="15" w:type="dxa"/>
          <w:right w:w="15" w:type="dxa"/>
        </w:tblCellMar>
        <w:tblLook w:val="04A0" w:firstRow="1" w:lastRow="0" w:firstColumn="1" w:lastColumn="0" w:noHBand="0" w:noVBand="1"/>
      </w:tblPr>
      <w:tblGrid>
        <w:gridCol w:w="2830"/>
        <w:gridCol w:w="2835"/>
      </w:tblGrid>
      <w:tr w:rsidR="00B809F4" w:rsidRPr="000D4B55" w14:paraId="77DFFA38" w14:textId="77777777" w:rsidTr="00D32036">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100" w:type="dxa"/>
              <w:bottom w:w="100" w:type="dxa"/>
              <w:right w:w="100" w:type="dxa"/>
            </w:tcMar>
            <w:hideMark/>
          </w:tcPr>
          <w:p w14:paraId="0A852AE9" w14:textId="691149A3"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 xml:space="preserve">If the blood </w:t>
            </w:r>
            <w:r w:rsidR="00062B44" w:rsidRPr="000D4B55">
              <w:rPr>
                <w:rFonts w:ascii="Calibri" w:eastAsia="Times New Roman" w:hAnsi="Calibri" w:cs="Calibri"/>
                <w:color w:val="000000"/>
              </w:rPr>
              <w:t xml:space="preserve">glucose level </w:t>
            </w:r>
            <w:r w:rsidRPr="000D4B55">
              <w:rPr>
                <w:rFonts w:ascii="Calibri" w:eastAsia="Times New Roman" w:hAnsi="Calibri" w:cs="Calibri"/>
                <w:color w:val="000000"/>
              </w:rPr>
              <w:t xml:space="preserve">is </w:t>
            </w:r>
            <w:r w:rsidRPr="000D4B55">
              <w:rPr>
                <w:rFonts w:ascii="Calibri" w:eastAsia="Times New Roman" w:hAnsi="Calibri" w:cs="Calibri"/>
                <w:b/>
                <w:bCs/>
                <w:color w:val="000000"/>
              </w:rPr>
              <w:t>high</w:t>
            </w:r>
            <w:r w:rsidR="00B51581" w:rsidRPr="000D4B55">
              <w:rPr>
                <w:rFonts w:ascii="Calibri" w:eastAsia="Times New Roman" w:hAnsi="Calibri" w:cs="Calibri"/>
                <w:color w:val="00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100" w:type="dxa"/>
              <w:bottom w:w="100" w:type="dxa"/>
              <w:right w:w="100" w:type="dxa"/>
            </w:tcMar>
            <w:hideMark/>
          </w:tcPr>
          <w:p w14:paraId="31CBF0C1" w14:textId="1530EDBD" w:rsidR="00153129" w:rsidRPr="000D4B55" w:rsidRDefault="009339D1" w:rsidP="000D4B55">
            <w:pPr>
              <w:rPr>
                <w:rFonts w:ascii="Times New Roman" w:eastAsia="Times New Roman" w:hAnsi="Times New Roman" w:cs="Times New Roman"/>
              </w:rPr>
            </w:pPr>
            <w:r w:rsidRPr="000D4B55">
              <w:rPr>
                <w:rFonts w:ascii="Calibri" w:eastAsia="Times New Roman" w:hAnsi="Calibri" w:cs="Calibri"/>
                <w:b/>
                <w:bCs/>
                <w:color w:val="000000"/>
              </w:rPr>
              <w:t>i</w:t>
            </w:r>
            <w:r w:rsidR="00153129" w:rsidRPr="000D4B55">
              <w:rPr>
                <w:rFonts w:ascii="Calibri" w:eastAsia="Times New Roman" w:hAnsi="Calibri" w:cs="Calibri"/>
                <w:b/>
                <w:bCs/>
                <w:color w:val="000000"/>
              </w:rPr>
              <w:t>ncrease</w:t>
            </w:r>
            <w:r w:rsidR="00687C18" w:rsidRPr="000D4B55">
              <w:rPr>
                <w:rFonts w:ascii="Calibri" w:eastAsia="Times New Roman" w:hAnsi="Calibri" w:cs="Calibri"/>
                <w:color w:val="000000"/>
              </w:rPr>
              <w:t xml:space="preserve"> </w:t>
            </w:r>
            <w:r w:rsidRPr="000D4B55">
              <w:rPr>
                <w:rFonts w:ascii="Calibri" w:eastAsia="Times New Roman" w:hAnsi="Calibri" w:cs="Calibri"/>
                <w:color w:val="000000"/>
              </w:rPr>
              <w:t>……..</w:t>
            </w:r>
          </w:p>
        </w:tc>
      </w:tr>
      <w:tr w:rsidR="00FB4ADE" w:rsidRPr="000D4B55" w14:paraId="09D064CC" w14:textId="77777777" w:rsidTr="00D32036">
        <w:tc>
          <w:tcPr>
            <w:tcW w:w="2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8F3BF0"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Before breakfast</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FB614C" w14:textId="31A1D7B3"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Basaglar</w:t>
            </w:r>
            <w:r w:rsidR="009339D1" w:rsidRPr="000D4B55">
              <w:rPr>
                <w:rFonts w:ascii="Calibri" w:eastAsia="Times New Roman" w:hAnsi="Calibri" w:cs="Calibri"/>
                <w:color w:val="000000"/>
              </w:rPr>
              <w:t xml:space="preserve"> </w:t>
            </w:r>
          </w:p>
        </w:tc>
      </w:tr>
      <w:tr w:rsidR="00FB4ADE" w:rsidRPr="000D4B55" w14:paraId="7E8BED3E" w14:textId="77777777" w:rsidTr="00D32036">
        <w:tc>
          <w:tcPr>
            <w:tcW w:w="2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B7A4D4"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Before lunch</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3B0DC5"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Morning regular dose</w:t>
            </w:r>
          </w:p>
        </w:tc>
      </w:tr>
      <w:tr w:rsidR="00FB4ADE" w:rsidRPr="000D4B55" w14:paraId="54044094" w14:textId="77777777" w:rsidTr="00D32036">
        <w:tc>
          <w:tcPr>
            <w:tcW w:w="2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1969F2"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Before dinner</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023DA9"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Lunch regular dose</w:t>
            </w:r>
          </w:p>
        </w:tc>
      </w:tr>
      <w:tr w:rsidR="00FB4ADE" w:rsidRPr="000D4B55" w14:paraId="07EF402D" w14:textId="77777777" w:rsidTr="00D32036">
        <w:tc>
          <w:tcPr>
            <w:tcW w:w="2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2E52D8"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At bedtime</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2D0396" w14:textId="77777777" w:rsidR="00153129" w:rsidRPr="000D4B55" w:rsidRDefault="00153129" w:rsidP="000D4B55">
            <w:pPr>
              <w:rPr>
                <w:rFonts w:ascii="Times New Roman" w:eastAsia="Times New Roman" w:hAnsi="Times New Roman" w:cs="Times New Roman"/>
              </w:rPr>
            </w:pPr>
            <w:r w:rsidRPr="000D4B55">
              <w:rPr>
                <w:rFonts w:ascii="Calibri" w:eastAsia="Times New Roman" w:hAnsi="Calibri" w:cs="Calibri"/>
                <w:color w:val="000000"/>
              </w:rPr>
              <w:t>Dinner regular dose</w:t>
            </w:r>
          </w:p>
        </w:tc>
      </w:tr>
    </w:tbl>
    <w:p w14:paraId="007DB80C" w14:textId="77777777" w:rsidR="00153129" w:rsidRPr="000D4B55" w:rsidRDefault="00153129" w:rsidP="000D4B55">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830"/>
        <w:gridCol w:w="2835"/>
      </w:tblGrid>
      <w:tr w:rsidR="009339D1" w:rsidRPr="000D4B55" w14:paraId="489E3F55" w14:textId="77777777" w:rsidTr="009339D1">
        <w:tc>
          <w:tcPr>
            <w:tcW w:w="283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100" w:type="dxa"/>
              <w:left w:w="100" w:type="dxa"/>
              <w:bottom w:w="100" w:type="dxa"/>
              <w:right w:w="100" w:type="dxa"/>
            </w:tcMar>
            <w:hideMark/>
          </w:tcPr>
          <w:p w14:paraId="15C8C012" w14:textId="00CDE7CC"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 xml:space="preserve">If the blood glucose level is </w:t>
            </w:r>
            <w:r w:rsidRPr="000D4B55">
              <w:rPr>
                <w:rFonts w:ascii="Calibri" w:eastAsia="Times New Roman" w:hAnsi="Calibri" w:cs="Calibri"/>
                <w:b/>
                <w:bCs/>
                <w:color w:val="000000"/>
              </w:rPr>
              <w:t>low</w:t>
            </w:r>
            <w:r w:rsidR="00B51581" w:rsidRPr="000D4B55">
              <w:rPr>
                <w:rFonts w:ascii="Calibri" w:eastAsia="Times New Roman" w:hAnsi="Calibri" w:cs="Calibri"/>
                <w:color w:val="000000"/>
              </w:rPr>
              <w:t>…</w:t>
            </w:r>
            <w:r w:rsidRPr="000D4B55">
              <w:rPr>
                <w:rFonts w:ascii="Calibri" w:eastAsia="Times New Roman" w:hAnsi="Calibri" w:cs="Calibri"/>
                <w:color w:val="00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100" w:type="dxa"/>
              <w:left w:w="100" w:type="dxa"/>
              <w:bottom w:w="100" w:type="dxa"/>
              <w:right w:w="100" w:type="dxa"/>
            </w:tcMar>
            <w:hideMark/>
          </w:tcPr>
          <w:p w14:paraId="517D226B" w14:textId="764235AD"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b/>
                <w:bCs/>
                <w:color w:val="000000"/>
              </w:rPr>
              <w:t>decrease</w:t>
            </w:r>
            <w:r w:rsidRPr="000D4B55">
              <w:rPr>
                <w:rFonts w:ascii="Calibri" w:eastAsia="Times New Roman" w:hAnsi="Calibri" w:cs="Calibri"/>
                <w:color w:val="000000"/>
              </w:rPr>
              <w:t>…</w:t>
            </w:r>
            <w:r w:rsidR="00B51581" w:rsidRPr="000D4B55">
              <w:rPr>
                <w:rFonts w:ascii="Calibri" w:eastAsia="Times New Roman" w:hAnsi="Calibri" w:cs="Calibri"/>
                <w:color w:val="000000"/>
              </w:rPr>
              <w:t>.</w:t>
            </w:r>
            <w:r w:rsidRPr="000D4B55">
              <w:rPr>
                <w:rFonts w:ascii="Calibri" w:eastAsia="Times New Roman" w:hAnsi="Calibri" w:cs="Calibri"/>
                <w:color w:val="000000"/>
              </w:rPr>
              <w:t>..</w:t>
            </w:r>
          </w:p>
        </w:tc>
      </w:tr>
      <w:tr w:rsidR="009339D1" w:rsidRPr="000D4B55" w14:paraId="66239240" w14:textId="77777777">
        <w:tc>
          <w:tcPr>
            <w:tcW w:w="2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F07F42" w14:textId="77777777"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Before breakfast</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4F0FF3" w14:textId="77777777"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Basaglar</w:t>
            </w:r>
          </w:p>
        </w:tc>
      </w:tr>
      <w:tr w:rsidR="009339D1" w:rsidRPr="000D4B55" w14:paraId="3AFF1B80" w14:textId="77777777">
        <w:tc>
          <w:tcPr>
            <w:tcW w:w="2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AE8B32" w14:textId="77777777"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Before lunch</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1EF739" w14:textId="77777777"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Morning regular dose</w:t>
            </w:r>
          </w:p>
        </w:tc>
      </w:tr>
      <w:tr w:rsidR="009339D1" w:rsidRPr="000D4B55" w14:paraId="2C194E63" w14:textId="77777777">
        <w:tc>
          <w:tcPr>
            <w:tcW w:w="2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CED683" w14:textId="77777777"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Before dinner</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0857B4" w14:textId="77777777"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Lunch regular dose</w:t>
            </w:r>
          </w:p>
        </w:tc>
      </w:tr>
      <w:tr w:rsidR="009339D1" w:rsidRPr="000D4B55" w14:paraId="35BA5494" w14:textId="77777777">
        <w:tc>
          <w:tcPr>
            <w:tcW w:w="2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E0F611" w14:textId="77777777"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At bedtime</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4CDCAB" w14:textId="77777777" w:rsidR="009339D1" w:rsidRPr="000D4B55" w:rsidRDefault="009339D1" w:rsidP="000D4B55">
            <w:pPr>
              <w:rPr>
                <w:rFonts w:ascii="Times New Roman" w:eastAsia="Times New Roman" w:hAnsi="Times New Roman" w:cs="Times New Roman"/>
              </w:rPr>
            </w:pPr>
            <w:r w:rsidRPr="000D4B55">
              <w:rPr>
                <w:rFonts w:ascii="Calibri" w:eastAsia="Times New Roman" w:hAnsi="Calibri" w:cs="Calibri"/>
                <w:color w:val="000000"/>
              </w:rPr>
              <w:t>Dinner regular dose</w:t>
            </w:r>
          </w:p>
        </w:tc>
      </w:tr>
    </w:tbl>
    <w:p w14:paraId="6D37EE95" w14:textId="77777777" w:rsidR="009339D1" w:rsidRPr="000D4B55" w:rsidRDefault="009339D1" w:rsidP="000D4B55">
      <w:pPr>
        <w:rPr>
          <w:rFonts w:ascii="Times New Roman" w:eastAsia="Times New Roman" w:hAnsi="Times New Roman" w:cs="Times New Roman"/>
        </w:rPr>
      </w:pPr>
    </w:p>
    <w:p w14:paraId="35C1E00B" w14:textId="77777777" w:rsidR="009339D1" w:rsidRPr="000D4B55" w:rsidRDefault="009339D1" w:rsidP="000D4B55">
      <w:pPr>
        <w:rPr>
          <w:rFonts w:ascii="Calibri" w:eastAsia="Times New Roman" w:hAnsi="Calibri" w:cs="Calibri"/>
          <w:color w:val="000000"/>
        </w:rPr>
        <w:sectPr w:rsidR="009339D1" w:rsidRPr="000D4B55" w:rsidSect="009339D1">
          <w:type w:val="continuous"/>
          <w:pgSz w:w="15840" w:h="12240" w:orient="landscape"/>
          <w:pgMar w:top="1047" w:right="1440" w:bottom="1276" w:left="1440" w:header="720" w:footer="720" w:gutter="0"/>
          <w:cols w:num="2" w:space="720"/>
          <w:docGrid w:linePitch="360"/>
        </w:sectPr>
      </w:pPr>
    </w:p>
    <w:p w14:paraId="2D3EE0AC" w14:textId="02BFFDBB" w:rsidR="00BB5478" w:rsidRDefault="00153129" w:rsidP="00404A06">
      <w:r w:rsidRPr="000D4B55">
        <w:rPr>
          <w:rFonts w:ascii="Calibri" w:eastAsia="Times New Roman" w:hAnsi="Calibri" w:cs="Calibri"/>
          <w:color w:val="000000"/>
        </w:rPr>
        <w:t xml:space="preserve">Adjust Regular insulin by 1 </w:t>
      </w:r>
      <w:r w:rsidR="002A5E8D" w:rsidRPr="000D4B55">
        <w:rPr>
          <w:rFonts w:ascii="Calibri" w:eastAsia="Times New Roman" w:hAnsi="Calibri" w:cs="Calibri"/>
          <w:color w:val="000000"/>
        </w:rPr>
        <w:t>to</w:t>
      </w:r>
      <w:r w:rsidRPr="000D4B55">
        <w:rPr>
          <w:rFonts w:ascii="Calibri" w:eastAsia="Times New Roman" w:hAnsi="Calibri" w:cs="Calibri"/>
          <w:color w:val="000000"/>
        </w:rPr>
        <w:t xml:space="preserve"> 2 units, depending on whether </w:t>
      </w:r>
      <w:r w:rsidR="001A0387" w:rsidRPr="000D4B55">
        <w:rPr>
          <w:rFonts w:ascii="Calibri" w:eastAsia="Times New Roman" w:hAnsi="Calibri" w:cs="Calibri"/>
          <w:color w:val="000000"/>
        </w:rPr>
        <w:t>child/young adult</w:t>
      </w:r>
      <w:r w:rsidRPr="000D4B55">
        <w:rPr>
          <w:rFonts w:ascii="Calibri" w:eastAsia="Times New Roman" w:hAnsi="Calibri" w:cs="Calibri"/>
          <w:color w:val="000000"/>
        </w:rPr>
        <w:t xml:space="preserve"> is taking small or large amount of insulin.</w:t>
      </w:r>
    </w:p>
    <w:p w14:paraId="2D3CAEF8" w14:textId="65610CAE" w:rsidR="00D93791" w:rsidRDefault="00153129" w:rsidP="00D93791">
      <w:pPr>
        <w:tabs>
          <w:tab w:val="left" w:pos="11320"/>
        </w:tabs>
        <w:rPr>
          <w:rFonts w:ascii="Calibri" w:eastAsia="Times New Roman" w:hAnsi="Calibri" w:cs="Calibri"/>
          <w:color w:val="000000"/>
        </w:rPr>
      </w:pPr>
      <w:r w:rsidRPr="000D4B55">
        <w:rPr>
          <w:rFonts w:ascii="Calibri" w:eastAsia="Times New Roman" w:hAnsi="Calibri" w:cs="Calibri"/>
          <w:color w:val="000000"/>
        </w:rPr>
        <w:t>Adjust Basaglar by 1</w:t>
      </w:r>
      <w:r w:rsidR="002A5E8D" w:rsidRPr="000D4B55">
        <w:rPr>
          <w:rFonts w:ascii="Calibri" w:eastAsia="Times New Roman" w:hAnsi="Calibri" w:cs="Calibri"/>
          <w:color w:val="000000"/>
        </w:rPr>
        <w:t xml:space="preserve"> to </w:t>
      </w:r>
      <w:r w:rsidRPr="000D4B55">
        <w:rPr>
          <w:rFonts w:ascii="Calibri" w:eastAsia="Times New Roman" w:hAnsi="Calibri" w:cs="Calibri"/>
          <w:color w:val="000000"/>
        </w:rPr>
        <w:t xml:space="preserve">2 units, depending on whether </w:t>
      </w:r>
      <w:r w:rsidR="001A0387" w:rsidRPr="000D4B55">
        <w:rPr>
          <w:rFonts w:ascii="Calibri" w:eastAsia="Times New Roman" w:hAnsi="Calibri" w:cs="Calibri"/>
          <w:color w:val="000000"/>
        </w:rPr>
        <w:t>child/young adult</w:t>
      </w:r>
      <w:r w:rsidRPr="000D4B55">
        <w:rPr>
          <w:rFonts w:ascii="Calibri" w:eastAsia="Times New Roman" w:hAnsi="Calibri" w:cs="Calibri"/>
          <w:color w:val="000000"/>
        </w:rPr>
        <w:t xml:space="preserve"> is taking small or large amoun</w:t>
      </w:r>
      <w:r w:rsidRPr="007508E2">
        <w:rPr>
          <w:rFonts w:ascii="Calibri" w:eastAsia="Times New Roman" w:hAnsi="Calibri" w:cs="Calibri"/>
          <w:color w:val="000000"/>
        </w:rPr>
        <w:t>t of insulin.</w:t>
      </w:r>
    </w:p>
    <w:p w14:paraId="46BAD579" w14:textId="77777777" w:rsidR="00E8410A" w:rsidRDefault="00E8410A" w:rsidP="00D93791">
      <w:pPr>
        <w:tabs>
          <w:tab w:val="left" w:pos="11320"/>
        </w:tabs>
        <w:rPr>
          <w:rFonts w:ascii="Calibri" w:eastAsia="Times New Roman" w:hAnsi="Calibri" w:cs="Calibri"/>
          <w:color w:val="000000"/>
        </w:rPr>
      </w:pPr>
    </w:p>
    <w:p w14:paraId="441D23F9" w14:textId="77777777" w:rsidR="003064B5" w:rsidRDefault="003064B5" w:rsidP="00D93791">
      <w:pPr>
        <w:tabs>
          <w:tab w:val="left" w:pos="11320"/>
        </w:tabs>
        <w:rPr>
          <w:rFonts w:ascii="Calibri" w:eastAsia="Times New Roman" w:hAnsi="Calibri" w:cs="Calibri"/>
          <w:color w:val="000000"/>
        </w:rPr>
      </w:pPr>
    </w:p>
    <w:p w14:paraId="26DD9F1B" w14:textId="77777777" w:rsidR="003064B5" w:rsidRPr="003064B5" w:rsidRDefault="003064B5" w:rsidP="003064B5">
      <w:pPr>
        <w:tabs>
          <w:tab w:val="left" w:pos="11320"/>
        </w:tabs>
        <w:rPr>
          <w:rFonts w:ascii="Calibri" w:eastAsia="Times New Roman" w:hAnsi="Calibri" w:cs="Calibri"/>
          <w:b/>
          <w:bCs/>
          <w:color w:val="000000"/>
          <w:lang w:val="en-AU"/>
        </w:rPr>
      </w:pPr>
      <w:r w:rsidRPr="003064B5">
        <w:rPr>
          <w:rFonts w:ascii="Calibri" w:eastAsia="Times New Roman" w:hAnsi="Calibri" w:cs="Calibri"/>
          <w:b/>
          <w:bCs/>
          <w:color w:val="000000"/>
          <w:lang w:val="en-AU"/>
        </w:rPr>
        <w:t>Disclaimer</w:t>
      </w:r>
    </w:p>
    <w:p w14:paraId="1F2D923F" w14:textId="77777777" w:rsidR="003064B5" w:rsidRPr="003064B5" w:rsidRDefault="003064B5" w:rsidP="003064B5">
      <w:pPr>
        <w:tabs>
          <w:tab w:val="left" w:pos="11320"/>
        </w:tabs>
        <w:rPr>
          <w:rFonts w:ascii="Calibri" w:eastAsia="Times New Roman" w:hAnsi="Calibri" w:cs="Calibri"/>
          <w:color w:val="000000"/>
          <w:lang w:val="en-AU"/>
        </w:rPr>
      </w:pPr>
      <w:r w:rsidRPr="003064B5">
        <w:rPr>
          <w:rFonts w:ascii="Calibri" w:eastAsia="Times New Roman" w:hAnsi="Calibri" w:cs="Calibri"/>
          <w:color w:val="000000"/>
          <w:lang w:val="en-AU"/>
        </w:rPr>
        <w:t>The content provided in this guide is of a general nature only and may be of assistance to healthcare professionals for educational and informational purposes. While the Life for a Child program conducted by Diabetes Australia tries to make sure the information is accurate, under no circumstances is it intended to constitute (or be used as a substitute for) professional or medical advice to any individual and should not be relied upon to diagnose, treat, cure or prevent diabetes.  Diabetes Australia strongly recommends that people with diabetes seek advice from and consult with professionally qualified medical and healthcare professionals. To the maximum extent permitted by law, Diabetes Australia does not accept any liability or responsibility for the accuracy, currency or completeness of the information, opinions or recommendations provided in this guide. Diabetes Australia recommends that healthcare professional users of this guide ensure that they are working within the scope of clinical practice authorised by their local governing body.  To the maximum extent permitted by law, Diabetes Australia does not accept any liability or responsibility for any injury, loss or damage that may result from the use of the information, opinions or recommendations contained within this publication.</w:t>
      </w:r>
    </w:p>
    <w:p w14:paraId="09B22D5F" w14:textId="77777777" w:rsidR="003064B5" w:rsidRPr="003064B5" w:rsidRDefault="003064B5" w:rsidP="00D93791">
      <w:pPr>
        <w:tabs>
          <w:tab w:val="left" w:pos="11320"/>
        </w:tabs>
        <w:rPr>
          <w:rFonts w:ascii="Calibri" w:eastAsia="Times New Roman" w:hAnsi="Calibri" w:cs="Calibri"/>
          <w:color w:val="000000"/>
          <w:lang w:val="en-AU"/>
        </w:rPr>
      </w:pPr>
    </w:p>
    <w:sectPr w:rsidR="003064B5" w:rsidRPr="003064B5" w:rsidSect="00890990">
      <w:type w:val="continuous"/>
      <w:pgSz w:w="15840" w:h="12240" w:orient="landscape"/>
      <w:pgMar w:top="1047" w:right="1440" w:bottom="56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56749" w14:textId="77777777" w:rsidR="00581E5A" w:rsidRDefault="00581E5A" w:rsidP="007C012F">
      <w:r>
        <w:separator/>
      </w:r>
    </w:p>
  </w:endnote>
  <w:endnote w:type="continuationSeparator" w:id="0">
    <w:p w14:paraId="4D0742D2" w14:textId="77777777" w:rsidR="00581E5A" w:rsidRDefault="00581E5A" w:rsidP="007C012F">
      <w:r>
        <w:continuationSeparator/>
      </w:r>
    </w:p>
  </w:endnote>
  <w:endnote w:type="continuationNotice" w:id="1">
    <w:p w14:paraId="236DF808" w14:textId="77777777" w:rsidR="00581E5A" w:rsidRDefault="0058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9D00" w14:textId="65B988A3" w:rsidR="00044BF9" w:rsidRPr="00367EFD" w:rsidRDefault="0A4D54D8" w:rsidP="00A5500B">
    <w:pPr>
      <w:pStyle w:val="Footer"/>
      <w:rPr>
        <w:sz w:val="18"/>
        <w:szCs w:val="18"/>
      </w:rPr>
    </w:pPr>
    <w:r w:rsidRPr="0A4D54D8">
      <w:rPr>
        <w:sz w:val="18"/>
        <w:szCs w:val="18"/>
      </w:rPr>
      <w:t>Cheat sheet for Basaglar &amp; R switch - developed by Dr Debra Cohen &amp; Amanda Perkins NP; 2023; modified by Prof Carine De Beaufort for Life for a Child</w:t>
    </w:r>
    <w:r w:rsidR="00697424">
      <w:rPr>
        <w:sz w:val="18"/>
        <w:szCs w:val="18"/>
      </w:rPr>
      <w:t xml:space="preserve">, </w:t>
    </w:r>
    <w:r w:rsidR="007C1185">
      <w:rPr>
        <w:sz w:val="18"/>
        <w:szCs w:val="18"/>
      </w:rPr>
      <w:t xml:space="preserve">30 </w:t>
    </w:r>
    <w:r w:rsidRPr="0A4D54D8">
      <w:rPr>
        <w:sz w:val="18"/>
        <w:szCs w:val="18"/>
      </w:rPr>
      <w:t>April 2024</w:t>
    </w:r>
    <w:r w:rsidR="00404A06">
      <w:rPr>
        <w:sz w:val="18"/>
        <w:szCs w:val="18"/>
      </w:rPr>
      <w:t xml:space="preserve"> &amp;</w:t>
    </w:r>
    <w:r w:rsidRPr="0A4D54D8">
      <w:rPr>
        <w:sz w:val="18"/>
        <w:szCs w:val="18"/>
      </w:rPr>
      <w:t xml:space="preserve"> revised </w:t>
    </w:r>
    <w:r w:rsidR="00015AB7">
      <w:rPr>
        <w:sz w:val="18"/>
        <w:szCs w:val="18"/>
      </w:rPr>
      <w:t>Jan 2025</w:t>
    </w:r>
    <w:r w:rsidR="00FC3151">
      <w:rPr>
        <w:sz w:val="18"/>
        <w:szCs w:val="18"/>
      </w:rPr>
      <w:t>; reviewed by Dr Yeray Novoa-Medina, Feb 2025</w:t>
    </w:r>
  </w:p>
  <w:sdt>
    <w:sdtPr>
      <w:id w:val="-920171934"/>
      <w:docPartObj>
        <w:docPartGallery w:val="Page Numbers (Bottom of Page)"/>
        <w:docPartUnique/>
      </w:docPartObj>
    </w:sdtPr>
    <w:sdtEndPr>
      <w:rPr>
        <w:noProof/>
        <w:sz w:val="18"/>
        <w:szCs w:val="18"/>
      </w:rPr>
    </w:sdtEndPr>
    <w:sdtContent>
      <w:p w14:paraId="4ED190EC" w14:textId="7B9A2BEE" w:rsidR="00044BF9" w:rsidRPr="007C012F" w:rsidRDefault="00044BF9">
        <w:pPr>
          <w:pStyle w:val="Footer"/>
          <w:jc w:val="center"/>
          <w:rPr>
            <w:sz w:val="18"/>
            <w:szCs w:val="18"/>
          </w:rPr>
        </w:pPr>
        <w:r w:rsidRPr="007C012F">
          <w:rPr>
            <w:sz w:val="18"/>
            <w:szCs w:val="18"/>
          </w:rPr>
          <w:fldChar w:fldCharType="begin"/>
        </w:r>
        <w:r w:rsidRPr="007C012F">
          <w:rPr>
            <w:sz w:val="18"/>
            <w:szCs w:val="18"/>
          </w:rPr>
          <w:instrText xml:space="preserve"> PAGE   \* MERGEFORMAT </w:instrText>
        </w:r>
        <w:r w:rsidRPr="007C012F">
          <w:rPr>
            <w:sz w:val="18"/>
            <w:szCs w:val="18"/>
          </w:rPr>
          <w:fldChar w:fldCharType="separate"/>
        </w:r>
        <w:r w:rsidR="000B35EA">
          <w:rPr>
            <w:noProof/>
            <w:sz w:val="18"/>
            <w:szCs w:val="18"/>
          </w:rPr>
          <w:t>1</w:t>
        </w:r>
        <w:r w:rsidRPr="007C012F">
          <w:rPr>
            <w:noProof/>
            <w:sz w:val="18"/>
            <w:szCs w:val="18"/>
          </w:rPr>
          <w:fldChar w:fldCharType="end"/>
        </w:r>
      </w:p>
    </w:sdtContent>
  </w:sdt>
  <w:p w14:paraId="43224CC7" w14:textId="330E8358" w:rsidR="00044BF9" w:rsidRPr="007C012F" w:rsidRDefault="00044B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9FB2" w14:textId="77777777" w:rsidR="00581E5A" w:rsidRDefault="00581E5A" w:rsidP="007C012F">
      <w:r>
        <w:separator/>
      </w:r>
    </w:p>
  </w:footnote>
  <w:footnote w:type="continuationSeparator" w:id="0">
    <w:p w14:paraId="530022A1" w14:textId="77777777" w:rsidR="00581E5A" w:rsidRDefault="00581E5A" w:rsidP="007C012F">
      <w:r>
        <w:continuationSeparator/>
      </w:r>
    </w:p>
  </w:footnote>
  <w:footnote w:type="continuationNotice" w:id="1">
    <w:p w14:paraId="1568FCBE" w14:textId="77777777" w:rsidR="00581E5A" w:rsidRDefault="00581E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54E"/>
    <w:multiLevelType w:val="multilevel"/>
    <w:tmpl w:val="44526E3C"/>
    <w:lvl w:ilvl="0">
      <w:start w:val="1"/>
      <w:numFmt w:val="decimal"/>
      <w:lvlText w:val="%1."/>
      <w:lvlJc w:val="left"/>
      <w:pPr>
        <w:tabs>
          <w:tab w:val="num" w:pos="720"/>
        </w:tabs>
        <w:ind w:left="720" w:hanging="360"/>
      </w:pPr>
      <w:rPr>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861BD"/>
    <w:multiLevelType w:val="hybridMultilevel"/>
    <w:tmpl w:val="CB004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A5FD2"/>
    <w:multiLevelType w:val="hybridMultilevel"/>
    <w:tmpl w:val="A8428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C0AAC"/>
    <w:multiLevelType w:val="multilevel"/>
    <w:tmpl w:val="4F62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713D0"/>
    <w:multiLevelType w:val="multilevel"/>
    <w:tmpl w:val="9E628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611B2"/>
    <w:multiLevelType w:val="multilevel"/>
    <w:tmpl w:val="3C40B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957E1"/>
    <w:multiLevelType w:val="hybridMultilevel"/>
    <w:tmpl w:val="12FA6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7726D"/>
    <w:multiLevelType w:val="hybridMultilevel"/>
    <w:tmpl w:val="248A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912BE"/>
    <w:multiLevelType w:val="multilevel"/>
    <w:tmpl w:val="63D68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B3E43"/>
    <w:multiLevelType w:val="multilevel"/>
    <w:tmpl w:val="8C58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F00AEF"/>
    <w:multiLevelType w:val="multilevel"/>
    <w:tmpl w:val="5906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214F7"/>
    <w:multiLevelType w:val="multilevel"/>
    <w:tmpl w:val="DAC09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173F5"/>
    <w:multiLevelType w:val="hybridMultilevel"/>
    <w:tmpl w:val="B22E3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6A3132"/>
    <w:multiLevelType w:val="multilevel"/>
    <w:tmpl w:val="0CA42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236F4"/>
    <w:multiLevelType w:val="multilevel"/>
    <w:tmpl w:val="E30C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C34F9"/>
    <w:multiLevelType w:val="multilevel"/>
    <w:tmpl w:val="CF488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E47ED"/>
    <w:multiLevelType w:val="multilevel"/>
    <w:tmpl w:val="39EA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E4B54"/>
    <w:multiLevelType w:val="multilevel"/>
    <w:tmpl w:val="1224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C240E6"/>
    <w:multiLevelType w:val="multilevel"/>
    <w:tmpl w:val="D0D04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F91AAF"/>
    <w:multiLevelType w:val="hybridMultilevel"/>
    <w:tmpl w:val="E3803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A12CC6"/>
    <w:multiLevelType w:val="multilevel"/>
    <w:tmpl w:val="BB24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C164B1"/>
    <w:multiLevelType w:val="multilevel"/>
    <w:tmpl w:val="360A6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30AAE"/>
    <w:multiLevelType w:val="multilevel"/>
    <w:tmpl w:val="E1BA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6565F1"/>
    <w:multiLevelType w:val="hybridMultilevel"/>
    <w:tmpl w:val="C78242C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4080475">
    <w:abstractNumId w:val="16"/>
  </w:num>
  <w:num w:numId="2" w16cid:durableId="994720330">
    <w:abstractNumId w:val="3"/>
  </w:num>
  <w:num w:numId="3" w16cid:durableId="145976810">
    <w:abstractNumId w:val="20"/>
  </w:num>
  <w:num w:numId="4" w16cid:durableId="181749845">
    <w:abstractNumId w:val="4"/>
    <w:lvlOverride w:ilvl="0">
      <w:lvl w:ilvl="0">
        <w:numFmt w:val="decimal"/>
        <w:lvlText w:val="%1."/>
        <w:lvlJc w:val="left"/>
      </w:lvl>
    </w:lvlOverride>
  </w:num>
  <w:num w:numId="5" w16cid:durableId="1458988327">
    <w:abstractNumId w:val="4"/>
    <w:lvlOverride w:ilvl="0">
      <w:lvl w:ilvl="0">
        <w:numFmt w:val="decimal"/>
        <w:lvlText w:val="%1."/>
        <w:lvlJc w:val="left"/>
      </w:lvl>
    </w:lvlOverride>
  </w:num>
  <w:num w:numId="6" w16cid:durableId="1432166098">
    <w:abstractNumId w:val="4"/>
    <w:lvlOverride w:ilvl="0">
      <w:lvl w:ilvl="0">
        <w:numFmt w:val="decimal"/>
        <w:lvlText w:val="%1."/>
        <w:lvlJc w:val="left"/>
      </w:lvl>
    </w:lvlOverride>
  </w:num>
  <w:num w:numId="7" w16cid:durableId="377317131">
    <w:abstractNumId w:val="17"/>
  </w:num>
  <w:num w:numId="8" w16cid:durableId="1022048437">
    <w:abstractNumId w:val="0"/>
  </w:num>
  <w:num w:numId="9" w16cid:durableId="1363166276">
    <w:abstractNumId w:val="10"/>
  </w:num>
  <w:num w:numId="10" w16cid:durableId="556863708">
    <w:abstractNumId w:val="14"/>
  </w:num>
  <w:num w:numId="11" w16cid:durableId="856891985">
    <w:abstractNumId w:val="11"/>
  </w:num>
  <w:num w:numId="12" w16cid:durableId="1837526156">
    <w:abstractNumId w:val="18"/>
    <w:lvlOverride w:ilvl="0">
      <w:lvl w:ilvl="0">
        <w:numFmt w:val="decimal"/>
        <w:lvlText w:val="%1."/>
        <w:lvlJc w:val="left"/>
      </w:lvl>
    </w:lvlOverride>
  </w:num>
  <w:num w:numId="13" w16cid:durableId="2042512260">
    <w:abstractNumId w:val="15"/>
    <w:lvlOverride w:ilvl="0">
      <w:lvl w:ilvl="0">
        <w:numFmt w:val="decimal"/>
        <w:lvlText w:val="%1."/>
        <w:lvlJc w:val="left"/>
      </w:lvl>
    </w:lvlOverride>
  </w:num>
  <w:num w:numId="14" w16cid:durableId="443038034">
    <w:abstractNumId w:val="13"/>
    <w:lvlOverride w:ilvl="0">
      <w:lvl w:ilvl="0">
        <w:numFmt w:val="decimal"/>
        <w:lvlText w:val="%1."/>
        <w:lvlJc w:val="left"/>
      </w:lvl>
    </w:lvlOverride>
  </w:num>
  <w:num w:numId="15" w16cid:durableId="87236773">
    <w:abstractNumId w:val="22"/>
  </w:num>
  <w:num w:numId="16" w16cid:durableId="874196205">
    <w:abstractNumId w:val="9"/>
  </w:num>
  <w:num w:numId="17" w16cid:durableId="186414199">
    <w:abstractNumId w:val="8"/>
    <w:lvlOverride w:ilvl="0">
      <w:lvl w:ilvl="0">
        <w:numFmt w:val="decimal"/>
        <w:lvlText w:val="%1."/>
        <w:lvlJc w:val="left"/>
      </w:lvl>
    </w:lvlOverride>
  </w:num>
  <w:num w:numId="18" w16cid:durableId="1830486780">
    <w:abstractNumId w:val="21"/>
    <w:lvlOverride w:ilvl="0">
      <w:lvl w:ilvl="0">
        <w:numFmt w:val="decimal"/>
        <w:lvlText w:val="%1."/>
        <w:lvlJc w:val="left"/>
      </w:lvl>
    </w:lvlOverride>
  </w:num>
  <w:num w:numId="19" w16cid:durableId="1385327118">
    <w:abstractNumId w:val="5"/>
    <w:lvlOverride w:ilvl="0">
      <w:lvl w:ilvl="0">
        <w:numFmt w:val="decimal"/>
        <w:lvlText w:val="%1."/>
        <w:lvlJc w:val="left"/>
      </w:lvl>
    </w:lvlOverride>
  </w:num>
  <w:num w:numId="20" w16cid:durableId="236869887">
    <w:abstractNumId w:val="19"/>
  </w:num>
  <w:num w:numId="21" w16cid:durableId="896205337">
    <w:abstractNumId w:val="1"/>
  </w:num>
  <w:num w:numId="22" w16cid:durableId="736245053">
    <w:abstractNumId w:val="12"/>
  </w:num>
  <w:num w:numId="23" w16cid:durableId="1244141060">
    <w:abstractNumId w:val="2"/>
  </w:num>
  <w:num w:numId="24" w16cid:durableId="488137035">
    <w:abstractNumId w:val="6"/>
  </w:num>
  <w:num w:numId="25" w16cid:durableId="177697717">
    <w:abstractNumId w:val="23"/>
  </w:num>
  <w:num w:numId="26" w16cid:durableId="631908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29"/>
    <w:rsid w:val="00002C35"/>
    <w:rsid w:val="0000599D"/>
    <w:rsid w:val="000075E9"/>
    <w:rsid w:val="000118AB"/>
    <w:rsid w:val="00015745"/>
    <w:rsid w:val="00015AB7"/>
    <w:rsid w:val="00015B58"/>
    <w:rsid w:val="0001770E"/>
    <w:rsid w:val="0002424A"/>
    <w:rsid w:val="0002517C"/>
    <w:rsid w:val="00026B0A"/>
    <w:rsid w:val="0003013B"/>
    <w:rsid w:val="00031449"/>
    <w:rsid w:val="0003601A"/>
    <w:rsid w:val="0004236F"/>
    <w:rsid w:val="00044BF9"/>
    <w:rsid w:val="00046B21"/>
    <w:rsid w:val="0005055D"/>
    <w:rsid w:val="00055C87"/>
    <w:rsid w:val="0005709D"/>
    <w:rsid w:val="00062B44"/>
    <w:rsid w:val="0006640B"/>
    <w:rsid w:val="000708F8"/>
    <w:rsid w:val="00077E4F"/>
    <w:rsid w:val="000905D5"/>
    <w:rsid w:val="000A1288"/>
    <w:rsid w:val="000B0533"/>
    <w:rsid w:val="000B0D84"/>
    <w:rsid w:val="000B186D"/>
    <w:rsid w:val="000B35EA"/>
    <w:rsid w:val="000C179E"/>
    <w:rsid w:val="000C7CC4"/>
    <w:rsid w:val="000D4B55"/>
    <w:rsid w:val="000E02EC"/>
    <w:rsid w:val="000E0648"/>
    <w:rsid w:val="001175F8"/>
    <w:rsid w:val="00120D59"/>
    <w:rsid w:val="0012570D"/>
    <w:rsid w:val="001317FE"/>
    <w:rsid w:val="00133243"/>
    <w:rsid w:val="00134BD5"/>
    <w:rsid w:val="001377EE"/>
    <w:rsid w:val="00144B0D"/>
    <w:rsid w:val="00153129"/>
    <w:rsid w:val="00155DDB"/>
    <w:rsid w:val="00167DFE"/>
    <w:rsid w:val="0017012B"/>
    <w:rsid w:val="00172421"/>
    <w:rsid w:val="00175124"/>
    <w:rsid w:val="00175CC1"/>
    <w:rsid w:val="00182B07"/>
    <w:rsid w:val="00183A83"/>
    <w:rsid w:val="00186BB9"/>
    <w:rsid w:val="001968A7"/>
    <w:rsid w:val="001974E4"/>
    <w:rsid w:val="001A0387"/>
    <w:rsid w:val="001A73FE"/>
    <w:rsid w:val="001B0A58"/>
    <w:rsid w:val="001B4677"/>
    <w:rsid w:val="001B6C54"/>
    <w:rsid w:val="001B7B0A"/>
    <w:rsid w:val="001C0219"/>
    <w:rsid w:val="001C3CF2"/>
    <w:rsid w:val="001C6FB0"/>
    <w:rsid w:val="001D1642"/>
    <w:rsid w:val="001D2855"/>
    <w:rsid w:val="001D3ED0"/>
    <w:rsid w:val="001D7959"/>
    <w:rsid w:val="001E462B"/>
    <w:rsid w:val="001F1901"/>
    <w:rsid w:val="001F6824"/>
    <w:rsid w:val="001F7CC9"/>
    <w:rsid w:val="00201E25"/>
    <w:rsid w:val="0020691F"/>
    <w:rsid w:val="00206974"/>
    <w:rsid w:val="00214923"/>
    <w:rsid w:val="0021517F"/>
    <w:rsid w:val="00216AA8"/>
    <w:rsid w:val="002177C9"/>
    <w:rsid w:val="00220420"/>
    <w:rsid w:val="00225597"/>
    <w:rsid w:val="00232E76"/>
    <w:rsid w:val="0024088F"/>
    <w:rsid w:val="0024244C"/>
    <w:rsid w:val="0024277F"/>
    <w:rsid w:val="0024377D"/>
    <w:rsid w:val="0025094F"/>
    <w:rsid w:val="00250A06"/>
    <w:rsid w:val="0025646C"/>
    <w:rsid w:val="002601B9"/>
    <w:rsid w:val="0027089E"/>
    <w:rsid w:val="0027213F"/>
    <w:rsid w:val="00273499"/>
    <w:rsid w:val="00285F90"/>
    <w:rsid w:val="00291B5D"/>
    <w:rsid w:val="00294CA4"/>
    <w:rsid w:val="002A5E8D"/>
    <w:rsid w:val="002A771E"/>
    <w:rsid w:val="002B1995"/>
    <w:rsid w:val="002B25A0"/>
    <w:rsid w:val="002C3F98"/>
    <w:rsid w:val="002C6DC9"/>
    <w:rsid w:val="002D0F9A"/>
    <w:rsid w:val="002E0354"/>
    <w:rsid w:val="002E2089"/>
    <w:rsid w:val="002E44C0"/>
    <w:rsid w:val="002F4E6E"/>
    <w:rsid w:val="00300FFB"/>
    <w:rsid w:val="00301274"/>
    <w:rsid w:val="00305F0E"/>
    <w:rsid w:val="003064B5"/>
    <w:rsid w:val="00312CF4"/>
    <w:rsid w:val="00316443"/>
    <w:rsid w:val="00325CD4"/>
    <w:rsid w:val="00330B06"/>
    <w:rsid w:val="0033335C"/>
    <w:rsid w:val="00340819"/>
    <w:rsid w:val="00344561"/>
    <w:rsid w:val="003546DB"/>
    <w:rsid w:val="00355093"/>
    <w:rsid w:val="00355ADD"/>
    <w:rsid w:val="00362CAB"/>
    <w:rsid w:val="003630C9"/>
    <w:rsid w:val="00364000"/>
    <w:rsid w:val="00366E6E"/>
    <w:rsid w:val="00367938"/>
    <w:rsid w:val="00367EFD"/>
    <w:rsid w:val="0037071E"/>
    <w:rsid w:val="00370DD9"/>
    <w:rsid w:val="003812EC"/>
    <w:rsid w:val="00383C4C"/>
    <w:rsid w:val="00385F02"/>
    <w:rsid w:val="0038781A"/>
    <w:rsid w:val="00390295"/>
    <w:rsid w:val="003915B6"/>
    <w:rsid w:val="00397F0A"/>
    <w:rsid w:val="003A0265"/>
    <w:rsid w:val="003B068F"/>
    <w:rsid w:val="003C735E"/>
    <w:rsid w:val="003D03FC"/>
    <w:rsid w:val="003D4DAC"/>
    <w:rsid w:val="003E1179"/>
    <w:rsid w:val="003E1B78"/>
    <w:rsid w:val="003E4CA5"/>
    <w:rsid w:val="003F07DD"/>
    <w:rsid w:val="003F1DF2"/>
    <w:rsid w:val="003F299C"/>
    <w:rsid w:val="003F31F2"/>
    <w:rsid w:val="00403F62"/>
    <w:rsid w:val="00404A06"/>
    <w:rsid w:val="00432B2C"/>
    <w:rsid w:val="00463F8F"/>
    <w:rsid w:val="00465045"/>
    <w:rsid w:val="00466CEE"/>
    <w:rsid w:val="0048028E"/>
    <w:rsid w:val="004979A1"/>
    <w:rsid w:val="004A65F3"/>
    <w:rsid w:val="004B3DB4"/>
    <w:rsid w:val="004C1512"/>
    <w:rsid w:val="004C27A6"/>
    <w:rsid w:val="004D1B57"/>
    <w:rsid w:val="004E0940"/>
    <w:rsid w:val="004E19B8"/>
    <w:rsid w:val="004F045F"/>
    <w:rsid w:val="004F5BE9"/>
    <w:rsid w:val="004F6DF3"/>
    <w:rsid w:val="005005EF"/>
    <w:rsid w:val="00500CDB"/>
    <w:rsid w:val="00514EEA"/>
    <w:rsid w:val="00516387"/>
    <w:rsid w:val="005174C5"/>
    <w:rsid w:val="0053163D"/>
    <w:rsid w:val="0054111B"/>
    <w:rsid w:val="0054154F"/>
    <w:rsid w:val="0054587F"/>
    <w:rsid w:val="00554F3B"/>
    <w:rsid w:val="00556D33"/>
    <w:rsid w:val="00557CE0"/>
    <w:rsid w:val="005611F4"/>
    <w:rsid w:val="00563690"/>
    <w:rsid w:val="00564079"/>
    <w:rsid w:val="0056414D"/>
    <w:rsid w:val="005647C3"/>
    <w:rsid w:val="0056796B"/>
    <w:rsid w:val="00570F9C"/>
    <w:rsid w:val="00571786"/>
    <w:rsid w:val="0057223B"/>
    <w:rsid w:val="00572854"/>
    <w:rsid w:val="00575BD8"/>
    <w:rsid w:val="00581E5A"/>
    <w:rsid w:val="00586409"/>
    <w:rsid w:val="00586D20"/>
    <w:rsid w:val="00590B9A"/>
    <w:rsid w:val="0059128F"/>
    <w:rsid w:val="005946B9"/>
    <w:rsid w:val="005A023E"/>
    <w:rsid w:val="005A0665"/>
    <w:rsid w:val="005A15D1"/>
    <w:rsid w:val="005B73C6"/>
    <w:rsid w:val="005C286A"/>
    <w:rsid w:val="005C6971"/>
    <w:rsid w:val="005D3DA0"/>
    <w:rsid w:val="005D61E7"/>
    <w:rsid w:val="005E7FA0"/>
    <w:rsid w:val="005F262B"/>
    <w:rsid w:val="005F6217"/>
    <w:rsid w:val="00600BED"/>
    <w:rsid w:val="00606C1F"/>
    <w:rsid w:val="006072A6"/>
    <w:rsid w:val="00611324"/>
    <w:rsid w:val="00615369"/>
    <w:rsid w:val="00623C3B"/>
    <w:rsid w:val="0063504D"/>
    <w:rsid w:val="006473A6"/>
    <w:rsid w:val="00647B16"/>
    <w:rsid w:val="00647B24"/>
    <w:rsid w:val="00652D39"/>
    <w:rsid w:val="00680496"/>
    <w:rsid w:val="0068732D"/>
    <w:rsid w:val="00687C18"/>
    <w:rsid w:val="0069185F"/>
    <w:rsid w:val="00695444"/>
    <w:rsid w:val="00697424"/>
    <w:rsid w:val="00697CD4"/>
    <w:rsid w:val="006A3308"/>
    <w:rsid w:val="006A7964"/>
    <w:rsid w:val="006B199E"/>
    <w:rsid w:val="006B43E8"/>
    <w:rsid w:val="006C0B8A"/>
    <w:rsid w:val="006C4D86"/>
    <w:rsid w:val="006D59C0"/>
    <w:rsid w:val="006E02C3"/>
    <w:rsid w:val="006E79FD"/>
    <w:rsid w:val="0070145E"/>
    <w:rsid w:val="007046C6"/>
    <w:rsid w:val="0072160C"/>
    <w:rsid w:val="0072211A"/>
    <w:rsid w:val="00722B63"/>
    <w:rsid w:val="007306F1"/>
    <w:rsid w:val="00731237"/>
    <w:rsid w:val="00732856"/>
    <w:rsid w:val="00734EB5"/>
    <w:rsid w:val="00742050"/>
    <w:rsid w:val="007455A5"/>
    <w:rsid w:val="007507E5"/>
    <w:rsid w:val="007508E2"/>
    <w:rsid w:val="00751C40"/>
    <w:rsid w:val="00756DB8"/>
    <w:rsid w:val="00757978"/>
    <w:rsid w:val="00760B63"/>
    <w:rsid w:val="007617B0"/>
    <w:rsid w:val="00777014"/>
    <w:rsid w:val="007778F2"/>
    <w:rsid w:val="007858B2"/>
    <w:rsid w:val="007869F4"/>
    <w:rsid w:val="007912D9"/>
    <w:rsid w:val="0079266B"/>
    <w:rsid w:val="007C012F"/>
    <w:rsid w:val="007C1185"/>
    <w:rsid w:val="007C3244"/>
    <w:rsid w:val="007C34F4"/>
    <w:rsid w:val="007E16B5"/>
    <w:rsid w:val="007E191A"/>
    <w:rsid w:val="007E4A80"/>
    <w:rsid w:val="007F2FB2"/>
    <w:rsid w:val="00800774"/>
    <w:rsid w:val="00801188"/>
    <w:rsid w:val="008011EE"/>
    <w:rsid w:val="00803C11"/>
    <w:rsid w:val="00811C07"/>
    <w:rsid w:val="008122AA"/>
    <w:rsid w:val="00824DD4"/>
    <w:rsid w:val="0082663E"/>
    <w:rsid w:val="00826B47"/>
    <w:rsid w:val="008360E8"/>
    <w:rsid w:val="008444FA"/>
    <w:rsid w:val="00844C51"/>
    <w:rsid w:val="00847885"/>
    <w:rsid w:val="0085363E"/>
    <w:rsid w:val="00865283"/>
    <w:rsid w:val="0086655E"/>
    <w:rsid w:val="00874C62"/>
    <w:rsid w:val="008875C9"/>
    <w:rsid w:val="00890990"/>
    <w:rsid w:val="00890F3F"/>
    <w:rsid w:val="00890FC6"/>
    <w:rsid w:val="00892439"/>
    <w:rsid w:val="00892539"/>
    <w:rsid w:val="008A6CFB"/>
    <w:rsid w:val="008B6AFD"/>
    <w:rsid w:val="008C003C"/>
    <w:rsid w:val="008C0C0B"/>
    <w:rsid w:val="008C0F42"/>
    <w:rsid w:val="008C4506"/>
    <w:rsid w:val="008D0038"/>
    <w:rsid w:val="008D010A"/>
    <w:rsid w:val="008D3E82"/>
    <w:rsid w:val="008E497A"/>
    <w:rsid w:val="008E66C9"/>
    <w:rsid w:val="008F17B4"/>
    <w:rsid w:val="00904793"/>
    <w:rsid w:val="00925AE0"/>
    <w:rsid w:val="0092699F"/>
    <w:rsid w:val="00927534"/>
    <w:rsid w:val="009339D1"/>
    <w:rsid w:val="00933ADE"/>
    <w:rsid w:val="0095426E"/>
    <w:rsid w:val="009544FE"/>
    <w:rsid w:val="00954E68"/>
    <w:rsid w:val="00955B51"/>
    <w:rsid w:val="0096152A"/>
    <w:rsid w:val="009622C1"/>
    <w:rsid w:val="00970DA1"/>
    <w:rsid w:val="009732AD"/>
    <w:rsid w:val="009733FB"/>
    <w:rsid w:val="00973685"/>
    <w:rsid w:val="0098183E"/>
    <w:rsid w:val="00984FB2"/>
    <w:rsid w:val="00985C3E"/>
    <w:rsid w:val="00995463"/>
    <w:rsid w:val="009A6FCC"/>
    <w:rsid w:val="009B4D61"/>
    <w:rsid w:val="009B73BE"/>
    <w:rsid w:val="009C3B0D"/>
    <w:rsid w:val="009C57F7"/>
    <w:rsid w:val="009D10D0"/>
    <w:rsid w:val="009E0A6C"/>
    <w:rsid w:val="00A0188D"/>
    <w:rsid w:val="00A1052F"/>
    <w:rsid w:val="00A110F9"/>
    <w:rsid w:val="00A12873"/>
    <w:rsid w:val="00A156EF"/>
    <w:rsid w:val="00A16BA9"/>
    <w:rsid w:val="00A23C26"/>
    <w:rsid w:val="00A241F6"/>
    <w:rsid w:val="00A27736"/>
    <w:rsid w:val="00A31FF6"/>
    <w:rsid w:val="00A36306"/>
    <w:rsid w:val="00A46898"/>
    <w:rsid w:val="00A53712"/>
    <w:rsid w:val="00A54269"/>
    <w:rsid w:val="00A5500B"/>
    <w:rsid w:val="00A5604A"/>
    <w:rsid w:val="00A60210"/>
    <w:rsid w:val="00A74529"/>
    <w:rsid w:val="00A770FC"/>
    <w:rsid w:val="00A80C10"/>
    <w:rsid w:val="00A81E8A"/>
    <w:rsid w:val="00A96609"/>
    <w:rsid w:val="00A968F8"/>
    <w:rsid w:val="00A96A6A"/>
    <w:rsid w:val="00AA716C"/>
    <w:rsid w:val="00AA7D0D"/>
    <w:rsid w:val="00AB5E20"/>
    <w:rsid w:val="00AC2BDB"/>
    <w:rsid w:val="00AC61D8"/>
    <w:rsid w:val="00AD57B9"/>
    <w:rsid w:val="00AD71DC"/>
    <w:rsid w:val="00AE2A58"/>
    <w:rsid w:val="00AE5F9F"/>
    <w:rsid w:val="00AE7179"/>
    <w:rsid w:val="00B1785D"/>
    <w:rsid w:val="00B2388D"/>
    <w:rsid w:val="00B23DEA"/>
    <w:rsid w:val="00B31E64"/>
    <w:rsid w:val="00B35AFB"/>
    <w:rsid w:val="00B51581"/>
    <w:rsid w:val="00B618C0"/>
    <w:rsid w:val="00B6340B"/>
    <w:rsid w:val="00B653C3"/>
    <w:rsid w:val="00B77B20"/>
    <w:rsid w:val="00B8087C"/>
    <w:rsid w:val="00B809C5"/>
    <w:rsid w:val="00B809F4"/>
    <w:rsid w:val="00B80DD8"/>
    <w:rsid w:val="00B80EAF"/>
    <w:rsid w:val="00B87570"/>
    <w:rsid w:val="00B922F7"/>
    <w:rsid w:val="00B92DE1"/>
    <w:rsid w:val="00B93151"/>
    <w:rsid w:val="00BA3898"/>
    <w:rsid w:val="00BA6CC8"/>
    <w:rsid w:val="00BB5478"/>
    <w:rsid w:val="00BB578C"/>
    <w:rsid w:val="00BC2549"/>
    <w:rsid w:val="00BD79CE"/>
    <w:rsid w:val="00BE2080"/>
    <w:rsid w:val="00BE2719"/>
    <w:rsid w:val="00BE615F"/>
    <w:rsid w:val="00BF0F7F"/>
    <w:rsid w:val="00BF6305"/>
    <w:rsid w:val="00BF6FF1"/>
    <w:rsid w:val="00C011BF"/>
    <w:rsid w:val="00C0390F"/>
    <w:rsid w:val="00C055B8"/>
    <w:rsid w:val="00C152A6"/>
    <w:rsid w:val="00C17F0F"/>
    <w:rsid w:val="00C30876"/>
    <w:rsid w:val="00C30EAE"/>
    <w:rsid w:val="00C36CFB"/>
    <w:rsid w:val="00C444E0"/>
    <w:rsid w:val="00C44581"/>
    <w:rsid w:val="00C449AD"/>
    <w:rsid w:val="00C472E8"/>
    <w:rsid w:val="00C51095"/>
    <w:rsid w:val="00C51295"/>
    <w:rsid w:val="00C57F92"/>
    <w:rsid w:val="00C609AF"/>
    <w:rsid w:val="00C736EB"/>
    <w:rsid w:val="00C90F65"/>
    <w:rsid w:val="00C92CBC"/>
    <w:rsid w:val="00CA10E5"/>
    <w:rsid w:val="00CC0817"/>
    <w:rsid w:val="00CC4B32"/>
    <w:rsid w:val="00CD1799"/>
    <w:rsid w:val="00CD2AF6"/>
    <w:rsid w:val="00CD5B5E"/>
    <w:rsid w:val="00D10240"/>
    <w:rsid w:val="00D10B26"/>
    <w:rsid w:val="00D279F0"/>
    <w:rsid w:val="00D32036"/>
    <w:rsid w:val="00D361F6"/>
    <w:rsid w:val="00D47507"/>
    <w:rsid w:val="00D57341"/>
    <w:rsid w:val="00D65A7E"/>
    <w:rsid w:val="00D80EDE"/>
    <w:rsid w:val="00D852CF"/>
    <w:rsid w:val="00D869EA"/>
    <w:rsid w:val="00D93791"/>
    <w:rsid w:val="00D94CC8"/>
    <w:rsid w:val="00D95264"/>
    <w:rsid w:val="00D9561D"/>
    <w:rsid w:val="00DA777E"/>
    <w:rsid w:val="00DB3217"/>
    <w:rsid w:val="00DB3F36"/>
    <w:rsid w:val="00DB6DE7"/>
    <w:rsid w:val="00DC098E"/>
    <w:rsid w:val="00DC1B91"/>
    <w:rsid w:val="00DC2050"/>
    <w:rsid w:val="00DC3885"/>
    <w:rsid w:val="00DC541E"/>
    <w:rsid w:val="00DC64BA"/>
    <w:rsid w:val="00DC6A4B"/>
    <w:rsid w:val="00DD040D"/>
    <w:rsid w:val="00DD7598"/>
    <w:rsid w:val="00DD7D76"/>
    <w:rsid w:val="00DE0AAC"/>
    <w:rsid w:val="00DE4548"/>
    <w:rsid w:val="00DE45CD"/>
    <w:rsid w:val="00DE5EE7"/>
    <w:rsid w:val="00E06FD5"/>
    <w:rsid w:val="00E070C8"/>
    <w:rsid w:val="00E104E1"/>
    <w:rsid w:val="00E11426"/>
    <w:rsid w:val="00E14B49"/>
    <w:rsid w:val="00E15093"/>
    <w:rsid w:val="00E206DE"/>
    <w:rsid w:val="00E21BAE"/>
    <w:rsid w:val="00E233E8"/>
    <w:rsid w:val="00E24FAB"/>
    <w:rsid w:val="00E25750"/>
    <w:rsid w:val="00E25FBF"/>
    <w:rsid w:val="00E27730"/>
    <w:rsid w:val="00E31FB8"/>
    <w:rsid w:val="00E345EF"/>
    <w:rsid w:val="00E34A75"/>
    <w:rsid w:val="00E41EEF"/>
    <w:rsid w:val="00E53246"/>
    <w:rsid w:val="00E5472C"/>
    <w:rsid w:val="00E57911"/>
    <w:rsid w:val="00E648C6"/>
    <w:rsid w:val="00E67E15"/>
    <w:rsid w:val="00E70564"/>
    <w:rsid w:val="00E7373B"/>
    <w:rsid w:val="00E81F2E"/>
    <w:rsid w:val="00E83F51"/>
    <w:rsid w:val="00E8410A"/>
    <w:rsid w:val="00E9199E"/>
    <w:rsid w:val="00EA48A7"/>
    <w:rsid w:val="00EA5FAA"/>
    <w:rsid w:val="00EC3EC0"/>
    <w:rsid w:val="00ED07B2"/>
    <w:rsid w:val="00ED490B"/>
    <w:rsid w:val="00ED5F24"/>
    <w:rsid w:val="00ED627E"/>
    <w:rsid w:val="00EE3E2B"/>
    <w:rsid w:val="00EE611D"/>
    <w:rsid w:val="00EE676D"/>
    <w:rsid w:val="00EF1F92"/>
    <w:rsid w:val="00EF432D"/>
    <w:rsid w:val="00EF6376"/>
    <w:rsid w:val="00EF65DC"/>
    <w:rsid w:val="00F0195D"/>
    <w:rsid w:val="00F04A3D"/>
    <w:rsid w:val="00F06529"/>
    <w:rsid w:val="00F10CEE"/>
    <w:rsid w:val="00F243F3"/>
    <w:rsid w:val="00F253AF"/>
    <w:rsid w:val="00F27F30"/>
    <w:rsid w:val="00F3740B"/>
    <w:rsid w:val="00F41D63"/>
    <w:rsid w:val="00F43879"/>
    <w:rsid w:val="00F65030"/>
    <w:rsid w:val="00F67204"/>
    <w:rsid w:val="00F72A1C"/>
    <w:rsid w:val="00F81422"/>
    <w:rsid w:val="00F81CC5"/>
    <w:rsid w:val="00F860C4"/>
    <w:rsid w:val="00F90B70"/>
    <w:rsid w:val="00F917B5"/>
    <w:rsid w:val="00FA1FDE"/>
    <w:rsid w:val="00FA5486"/>
    <w:rsid w:val="00FB113D"/>
    <w:rsid w:val="00FB1AAD"/>
    <w:rsid w:val="00FB29F0"/>
    <w:rsid w:val="00FB4ADE"/>
    <w:rsid w:val="00FB5639"/>
    <w:rsid w:val="00FC3151"/>
    <w:rsid w:val="00FC3A18"/>
    <w:rsid w:val="0120FB6C"/>
    <w:rsid w:val="01ADC774"/>
    <w:rsid w:val="01C0EA74"/>
    <w:rsid w:val="035733D5"/>
    <w:rsid w:val="041F0980"/>
    <w:rsid w:val="062B7FDE"/>
    <w:rsid w:val="068801A6"/>
    <w:rsid w:val="0A4D54D8"/>
    <w:rsid w:val="105BA41F"/>
    <w:rsid w:val="12EEAC9F"/>
    <w:rsid w:val="16751832"/>
    <w:rsid w:val="16F6A592"/>
    <w:rsid w:val="1D9EC0ED"/>
    <w:rsid w:val="202F39E0"/>
    <w:rsid w:val="24A6B311"/>
    <w:rsid w:val="293929AA"/>
    <w:rsid w:val="29E910D3"/>
    <w:rsid w:val="2BC5E93E"/>
    <w:rsid w:val="2D8BE32B"/>
    <w:rsid w:val="3531692C"/>
    <w:rsid w:val="355DCC7A"/>
    <w:rsid w:val="3641E6CF"/>
    <w:rsid w:val="397639A7"/>
    <w:rsid w:val="3A9B07F9"/>
    <w:rsid w:val="3AC0D3CB"/>
    <w:rsid w:val="3EFAD061"/>
    <w:rsid w:val="419869AD"/>
    <w:rsid w:val="452B863A"/>
    <w:rsid w:val="47AE35D6"/>
    <w:rsid w:val="4A28A19D"/>
    <w:rsid w:val="4CEE68F3"/>
    <w:rsid w:val="4F330A8F"/>
    <w:rsid w:val="512F818C"/>
    <w:rsid w:val="515061DE"/>
    <w:rsid w:val="51711FB0"/>
    <w:rsid w:val="51E8F954"/>
    <w:rsid w:val="54287C35"/>
    <w:rsid w:val="5559EC4A"/>
    <w:rsid w:val="56D28D06"/>
    <w:rsid w:val="58C91B97"/>
    <w:rsid w:val="5A26E471"/>
    <w:rsid w:val="5B5117E8"/>
    <w:rsid w:val="5E709188"/>
    <w:rsid w:val="607887C3"/>
    <w:rsid w:val="60AEE56E"/>
    <w:rsid w:val="63DA28E9"/>
    <w:rsid w:val="640B9B10"/>
    <w:rsid w:val="658E25F9"/>
    <w:rsid w:val="6829C727"/>
    <w:rsid w:val="69C25EAC"/>
    <w:rsid w:val="6EC55F0E"/>
    <w:rsid w:val="6F68D33F"/>
    <w:rsid w:val="6F6D2C10"/>
    <w:rsid w:val="708B7FB7"/>
    <w:rsid w:val="720A4E3E"/>
    <w:rsid w:val="72B9C414"/>
    <w:rsid w:val="7304FD2C"/>
    <w:rsid w:val="74E408BA"/>
    <w:rsid w:val="75503E38"/>
    <w:rsid w:val="7602AE2A"/>
    <w:rsid w:val="782EBE71"/>
    <w:rsid w:val="7B1F98E9"/>
    <w:rsid w:val="7D5ED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F62F0"/>
  <w15:docId w15:val="{567B0183-271A-4D43-AC57-C83D8D35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12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5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129"/>
    <w:pPr>
      <w:ind w:left="720"/>
      <w:contextualSpacing/>
    </w:pPr>
  </w:style>
  <w:style w:type="paragraph" w:styleId="Header">
    <w:name w:val="header"/>
    <w:basedOn w:val="Normal"/>
    <w:link w:val="HeaderChar"/>
    <w:uiPriority w:val="99"/>
    <w:unhideWhenUsed/>
    <w:rsid w:val="007C012F"/>
    <w:pPr>
      <w:tabs>
        <w:tab w:val="center" w:pos="4513"/>
        <w:tab w:val="right" w:pos="9026"/>
      </w:tabs>
    </w:pPr>
  </w:style>
  <w:style w:type="character" w:customStyle="1" w:styleId="HeaderChar">
    <w:name w:val="Header Char"/>
    <w:basedOn w:val="DefaultParagraphFont"/>
    <w:link w:val="Header"/>
    <w:uiPriority w:val="99"/>
    <w:rsid w:val="007C012F"/>
    <w:rPr>
      <w:rFonts w:eastAsiaTheme="minorEastAsia"/>
    </w:rPr>
  </w:style>
  <w:style w:type="paragraph" w:styleId="Footer">
    <w:name w:val="footer"/>
    <w:basedOn w:val="Normal"/>
    <w:link w:val="FooterChar"/>
    <w:uiPriority w:val="99"/>
    <w:unhideWhenUsed/>
    <w:rsid w:val="007C012F"/>
    <w:pPr>
      <w:tabs>
        <w:tab w:val="center" w:pos="4513"/>
        <w:tab w:val="right" w:pos="9026"/>
      </w:tabs>
    </w:pPr>
  </w:style>
  <w:style w:type="character" w:customStyle="1" w:styleId="FooterChar">
    <w:name w:val="Footer Char"/>
    <w:basedOn w:val="DefaultParagraphFont"/>
    <w:link w:val="Footer"/>
    <w:uiPriority w:val="99"/>
    <w:rsid w:val="007C012F"/>
    <w:rPr>
      <w:rFonts w:eastAsiaTheme="minorEastAsia"/>
    </w:rPr>
  </w:style>
  <w:style w:type="paragraph" w:styleId="Revision">
    <w:name w:val="Revision"/>
    <w:hidden/>
    <w:uiPriority w:val="99"/>
    <w:semiHidden/>
    <w:rsid w:val="00A968F8"/>
    <w:rPr>
      <w:rFonts w:eastAsiaTheme="minorEastAsia"/>
    </w:rPr>
  </w:style>
  <w:style w:type="character" w:styleId="CommentReference">
    <w:name w:val="annotation reference"/>
    <w:basedOn w:val="DefaultParagraphFont"/>
    <w:uiPriority w:val="99"/>
    <w:semiHidden/>
    <w:unhideWhenUsed/>
    <w:rsid w:val="00652D39"/>
    <w:rPr>
      <w:sz w:val="16"/>
      <w:szCs w:val="16"/>
    </w:rPr>
  </w:style>
  <w:style w:type="paragraph" w:styleId="CommentText">
    <w:name w:val="annotation text"/>
    <w:basedOn w:val="Normal"/>
    <w:link w:val="CommentTextChar"/>
    <w:uiPriority w:val="99"/>
    <w:unhideWhenUsed/>
    <w:rsid w:val="00652D39"/>
    <w:rPr>
      <w:sz w:val="20"/>
      <w:szCs w:val="20"/>
    </w:rPr>
  </w:style>
  <w:style w:type="character" w:customStyle="1" w:styleId="CommentTextChar">
    <w:name w:val="Comment Text Char"/>
    <w:basedOn w:val="DefaultParagraphFont"/>
    <w:link w:val="CommentText"/>
    <w:uiPriority w:val="99"/>
    <w:rsid w:val="00652D3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52D39"/>
    <w:rPr>
      <w:b/>
      <w:bCs/>
    </w:rPr>
  </w:style>
  <w:style w:type="character" w:customStyle="1" w:styleId="CommentSubjectChar">
    <w:name w:val="Comment Subject Char"/>
    <w:basedOn w:val="CommentTextChar"/>
    <w:link w:val="CommentSubject"/>
    <w:uiPriority w:val="99"/>
    <w:semiHidden/>
    <w:rsid w:val="00652D39"/>
    <w:rPr>
      <w:rFonts w:eastAsiaTheme="minorEastAsia"/>
      <w:b/>
      <w:bCs/>
      <w:sz w:val="20"/>
      <w:szCs w:val="20"/>
    </w:rPr>
  </w:style>
  <w:style w:type="paragraph" w:styleId="BalloonText">
    <w:name w:val="Balloon Text"/>
    <w:basedOn w:val="Normal"/>
    <w:link w:val="BalloonTextChar"/>
    <w:uiPriority w:val="99"/>
    <w:semiHidden/>
    <w:unhideWhenUsed/>
    <w:rsid w:val="00044B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BF9"/>
    <w:rPr>
      <w:rFonts w:ascii="Lucida Grande" w:eastAsiaTheme="minorEastAsia" w:hAnsi="Lucida Grande" w:cs="Lucida Grande"/>
      <w:sz w:val="18"/>
      <w:szCs w:val="18"/>
    </w:rPr>
  </w:style>
  <w:style w:type="character" w:styleId="Hyperlink">
    <w:name w:val="Hyperlink"/>
    <w:basedOn w:val="DefaultParagraphFont"/>
    <w:uiPriority w:val="99"/>
    <w:unhideWhenUsed/>
    <w:rsid w:val="009339D1"/>
    <w:rPr>
      <w:color w:val="0563C1" w:themeColor="hyperlink"/>
      <w:u w:val="single"/>
    </w:rPr>
  </w:style>
  <w:style w:type="character" w:styleId="UnresolvedMention">
    <w:name w:val="Unresolved Mention"/>
    <w:basedOn w:val="DefaultParagraphFont"/>
    <w:uiPriority w:val="99"/>
    <w:semiHidden/>
    <w:unhideWhenUsed/>
    <w:rsid w:val="00D9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79214">
      <w:bodyDiv w:val="1"/>
      <w:marLeft w:val="0"/>
      <w:marRight w:val="0"/>
      <w:marTop w:val="0"/>
      <w:marBottom w:val="0"/>
      <w:divBdr>
        <w:top w:val="none" w:sz="0" w:space="0" w:color="auto"/>
        <w:left w:val="none" w:sz="0" w:space="0" w:color="auto"/>
        <w:bottom w:val="none" w:sz="0" w:space="0" w:color="auto"/>
        <w:right w:val="none" w:sz="0" w:space="0" w:color="auto"/>
      </w:divBdr>
    </w:div>
    <w:div w:id="1297755899">
      <w:bodyDiv w:val="1"/>
      <w:marLeft w:val="0"/>
      <w:marRight w:val="0"/>
      <w:marTop w:val="0"/>
      <w:marBottom w:val="0"/>
      <w:divBdr>
        <w:top w:val="none" w:sz="0" w:space="0" w:color="auto"/>
        <w:left w:val="none" w:sz="0" w:space="0" w:color="auto"/>
        <w:bottom w:val="none" w:sz="0" w:space="0" w:color="auto"/>
        <w:right w:val="none" w:sz="0" w:space="0" w:color="auto"/>
      </w:divBdr>
    </w:div>
    <w:div w:id="1952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feforachild.org/wp/wp-content/uploads/2022/05/LFAC-ISPAD-Pocketbook-2nd-edition-english-web.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0F4B46F3CEA4F984D7BF9FF2E5BEB" ma:contentTypeVersion="12" ma:contentTypeDescription="Create a new document." ma:contentTypeScope="" ma:versionID="6265a12caf060629961841e1cbb79759">
  <xsd:schema xmlns:xsd="http://www.w3.org/2001/XMLSchema" xmlns:xs="http://www.w3.org/2001/XMLSchema" xmlns:p="http://schemas.microsoft.com/office/2006/metadata/properties" xmlns:ns2="adddf823-9959-44e9-8fd6-a8afd86058d3" targetNamespace="http://schemas.microsoft.com/office/2006/metadata/properties" ma:root="true" ma:fieldsID="eaf3b717400d197bc29a264d288d7d42" ns2:_="">
    <xsd:import namespace="adddf823-9959-44e9-8fd6-a8afd86058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df823-9959-44e9-8fd6-a8afd8605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9443e-9608-4a72-829e-9f3d806033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df823-9959-44e9-8fd6-a8afd86058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6810BE-4B07-483F-A955-03B893E62A47}">
  <ds:schemaRefs>
    <ds:schemaRef ds:uri="http://schemas.microsoft.com/sharepoint/v3/contenttype/forms"/>
  </ds:schemaRefs>
</ds:datastoreItem>
</file>

<file path=customXml/itemProps2.xml><?xml version="1.0" encoding="utf-8"?>
<ds:datastoreItem xmlns:ds="http://schemas.openxmlformats.org/officeDocument/2006/customXml" ds:itemID="{B165BFD8-3DC0-46A7-9B66-D223D9E3F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df823-9959-44e9-8fd6-a8afd8605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FE1FD-C180-41A6-A97B-664C00EF4F7B}">
  <ds:schemaRefs>
    <ds:schemaRef ds:uri="http://schemas.microsoft.com/office/2006/metadata/properties"/>
    <ds:schemaRef ds:uri="http://schemas.microsoft.com/office/infopath/2007/PartnerControls"/>
    <ds:schemaRef ds:uri="adddf823-9959-44e9-8fd6-a8afd86058d3"/>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Links>
    <vt:vector size="6" baseType="variant">
      <vt:variant>
        <vt:i4>1114189</vt:i4>
      </vt:variant>
      <vt:variant>
        <vt:i4>0</vt:i4>
      </vt:variant>
      <vt:variant>
        <vt:i4>0</vt:i4>
      </vt:variant>
      <vt:variant>
        <vt:i4>5</vt:i4>
      </vt:variant>
      <vt:variant>
        <vt:lpwstr>https://lifeforachild.org/wp/wp-content/uploads/2022/05/LFAC-ISPAD-Pocketbook-2nd-edition-english-web.pdf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Cohen</dc:creator>
  <cp:keywords/>
  <dc:description/>
  <cp:lastModifiedBy>Cecile Eigenmann</cp:lastModifiedBy>
  <cp:revision>124</cp:revision>
  <dcterms:created xsi:type="dcterms:W3CDTF">2025-01-22T05:12:00Z</dcterms:created>
  <dcterms:modified xsi:type="dcterms:W3CDTF">2025-04-28T07:52:00Z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0x0101005D00F4B46F3CEA4F984D7BF9FF2E5BEB</vt:lpwstr>
  </property>
  <property fmtid="{D5CDD505-2E9C-101B-9397-08002B2CF9AE}" pid="3" name="MediaServiceImageTags">
    <vt:lpwstr/>
  </property>
</Properties>
</file>